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附</w:t>
      </w:r>
      <w:bookmarkStart w:id="0" w:name="_GoBack"/>
      <w:bookmarkEnd w:id="0"/>
      <w:r>
        <w:rPr>
          <w:rFonts w:hint="eastAsia" w:ascii="黑体" w:hAnsi="黑体" w:eastAsia="黑体" w:cs="黑体"/>
          <w:color w:val="auto"/>
          <w:sz w:val="32"/>
          <w:szCs w:val="32"/>
          <w:highlight w:val="none"/>
          <w:shd w:val="clear" w:color="auto" w:fill="FFFFFF"/>
          <w:lang w:val="en-US" w:eastAsia="zh-CN"/>
        </w:rPr>
        <w:t>件1：检测方案</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9"/>
        <w:gridCol w:w="1072"/>
        <w:gridCol w:w="1928"/>
        <w:gridCol w:w="685"/>
        <w:gridCol w:w="841"/>
        <w:gridCol w:w="529"/>
        <w:gridCol w:w="841"/>
        <w:gridCol w:w="1311"/>
        <w:gridCol w:w="998"/>
        <w:gridCol w:w="1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三明市贵溪洋溪抢险工程第三方检测方案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建筑工程</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检测项目</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工程量</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检测方法</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单位</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检测数量</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检测单价（元）</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合计（元）</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左右岸防洪堤挡墙(283+340)m</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左岸防洪堤挡墙墙身</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283m</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2640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右岸防洪堤挡墙墙身</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340m</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2640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土物理</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现场取土</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960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1920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47000</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灌水法</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点</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240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4800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左右岸各10点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人工粘土夯实（密实度）</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604</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环刀法</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点</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80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800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C20钢筋砼框架梁</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54</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回弹强度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单元</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560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560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陡坎段</w:t>
            </w: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938</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2640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91</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1#跌坎消力池（80m)</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1990</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3</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3960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908</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4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3#跌坎消力池(30m)</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1187</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2640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4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706</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明渠段(48m)</w:t>
            </w:r>
          </w:p>
        </w:tc>
        <w:tc>
          <w:tcPr>
            <w:tcW w:w="6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C30钢筋砼底板</w:t>
            </w:r>
          </w:p>
        </w:tc>
        <w:tc>
          <w:tcPr>
            <w:tcW w:w="2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1068</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取芯强度</w:t>
            </w:r>
          </w:p>
        </w:tc>
        <w:tc>
          <w:tcPr>
            <w:tcW w:w="1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组</w:t>
            </w:r>
          </w:p>
        </w:tc>
        <w:tc>
          <w:tcPr>
            <w:tcW w:w="1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1320</w:t>
            </w:r>
          </w:p>
        </w:tc>
        <w:tc>
          <w:tcPr>
            <w:tcW w:w="3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2640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829"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进出场费用</w:t>
            </w:r>
          </w:p>
        </w:tc>
        <w:tc>
          <w:tcPr>
            <w:tcW w:w="1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次</w:t>
            </w:r>
          </w:p>
        </w:tc>
        <w:tc>
          <w:tcPr>
            <w:tcW w:w="1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4"/>
                <w:szCs w:val="24"/>
                <w:u w:val="none"/>
                <w:lang w:val="en-US" w:eastAsia="zh-CN" w:bidi="ar"/>
              </w:rPr>
              <w:t>1</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1600</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2"/>
                <w:szCs w:val="22"/>
                <w:u w:val="none"/>
                <w:lang w:val="en-US" w:eastAsia="zh-CN" w:bidi="ar"/>
              </w:rPr>
              <w:t>1600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543"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总计（元）</w:t>
            </w:r>
          </w:p>
        </w:tc>
        <w:tc>
          <w:tcPr>
            <w:tcW w:w="3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pPr>
            <w:r>
              <w:rPr>
                <w:rFonts w:hint="eastAsia" w:ascii="宋体" w:hAnsi="宋体" w:eastAsia="宋体" w:cs="宋体"/>
                <w:b/>
                <w:bCs/>
                <w:i w:val="0"/>
                <w:iCs w:val="0"/>
                <w:color w:val="000000"/>
                <w:kern w:val="0"/>
                <w:sz w:val="22"/>
                <w:szCs w:val="22"/>
                <w:u w:val="none"/>
                <w:lang w:val="en-US" w:eastAsia="zh-CN" w:bidi="ar"/>
              </w:rPr>
              <w:t>30800</w:t>
            </w:r>
          </w:p>
        </w:tc>
        <w:tc>
          <w:tcPr>
            <w:tcW w:w="21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bl>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22"/>
          <w:szCs w:val="22"/>
          <w:highlight w:val="none"/>
          <w:shd w:val="clear" w:color="auto" w:fill="FFFFFF"/>
          <w:lang w:val="en-US" w:eastAsia="zh-CN"/>
        </w:rPr>
      </w:pPr>
      <w:r>
        <w:rPr>
          <w:rFonts w:hint="eastAsia" w:ascii="黑体" w:hAnsi="黑体" w:eastAsia="黑体" w:cs="黑体"/>
          <w:color w:val="auto"/>
          <w:sz w:val="22"/>
          <w:szCs w:val="22"/>
          <w:highlight w:val="none"/>
          <w:shd w:val="clear" w:color="auto" w:fill="FFFFFF"/>
          <w:lang w:val="en-US" w:eastAsia="zh-CN"/>
        </w:rPr>
        <w:t>注：所有费用按单价包干，不再另行计取其他费用。</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2"/>
        <w:gridCol w:w="1925"/>
        <w:gridCol w:w="1786"/>
        <w:gridCol w:w="941"/>
        <w:gridCol w:w="954"/>
        <w:gridCol w:w="600"/>
        <w:gridCol w:w="928"/>
        <w:gridCol w:w="804"/>
        <w:gridCol w:w="856"/>
        <w:gridCol w:w="5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三明市梅列区贵溪洋溪快速通道至沙溪汇合口段河道整治工程第三方检测方案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9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建筑工程</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检测项目</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工程量</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检测方法</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检测数量</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检测单价（元）</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合计（元）</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挡墙回填土</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土物理</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现场取土</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GXY0+000~GXY0+402.6防洪堤左右岸挡墙</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134677</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灌水法</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左右岸各20点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2650</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3960</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C30钢筋砼蓄水坎</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2640</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C25埋石砼挡墙</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12245</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7920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左右岸各3组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GXY0+441.3~GXY0+721.6防洪堤左右岸挡墙</w:t>
            </w: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72161</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灌水法</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4800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左右岸各10点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1718</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C30钢筋砼蓄水坎</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C25埋石砼挡墙</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8563</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5280</w:t>
            </w: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左右岸各2组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0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进出场费用</w:t>
            </w:r>
          </w:p>
        </w:tc>
        <w:tc>
          <w:tcPr>
            <w:tcW w:w="30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4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76"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总计（元）</w:t>
            </w: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42040</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bl>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22"/>
          <w:szCs w:val="22"/>
          <w:highlight w:val="none"/>
          <w:shd w:val="clear" w:color="auto" w:fill="FFFFFF"/>
          <w:lang w:val="en-US" w:eastAsia="zh-CN"/>
        </w:rPr>
        <w:t>注：所有费用按单价包干，不再另行计取其他费用。</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附件2：比选申请文件格式</w:t>
      </w:r>
    </w:p>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三明市梅列区贵溪洋溪快速通道至沙溪汇合口段河道整治工程第三方检测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三明市梅列区贵溪洋溪快速通道至沙溪汇合口段河道整治工程第三方检测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报价明细表。</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r>
        <w:rPr>
          <w:rFonts w:hint="eastAsia"/>
          <w:color w:val="auto"/>
          <w:highlight w:val="none"/>
          <w:u w:val="none"/>
          <w:lang w:val="en-US" w:eastAsia="zh-CN"/>
        </w:rPr>
        <w:t xml:space="preserve">                           </w:t>
      </w: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2-1.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须附上营业执照、资质证书、CMA计量认证、法定代表人身份证的复印件，并加盖单位公章</w:t>
      </w:r>
      <w:r>
        <w:rPr>
          <w:rFonts w:hint="eastAsia" w:ascii="宋体"/>
          <w:b/>
          <w:color w:val="auto"/>
          <w:sz w:val="22"/>
          <w:szCs w:val="22"/>
          <w:highlight w:val="none"/>
          <w:u w:val="none"/>
          <w:lang w:eastAsia="zh-CN"/>
        </w:rPr>
        <w:t>；</w:t>
      </w:r>
    </w:p>
    <w:p>
      <w:pPr>
        <w:pStyle w:val="6"/>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三明市梅列区贵溪洋溪快速通道至沙溪汇合口段河道整治工程第三方检测</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p>
      <w:pPr>
        <w:rPr>
          <w:rFonts w:hint="eastAsia" w:ascii="宋体"/>
          <w:b/>
          <w:color w:val="FF0000"/>
          <w:sz w:val="24"/>
          <w:szCs w:val="24"/>
          <w:highlight w:val="none"/>
          <w:lang w:val="en-US" w:eastAsia="zh-CN"/>
        </w:rPr>
      </w:pPr>
    </w:p>
    <w:p>
      <w:pPr>
        <w:rPr>
          <w:color w:val="auto"/>
          <w:sz w:val="24"/>
          <w:szCs w:val="24"/>
          <w:highlight w:val="none"/>
          <w:u w:val="none"/>
        </w:rPr>
      </w:pPr>
      <w:r>
        <w:rPr>
          <w:rFonts w:hint="eastAsia" w:ascii="宋体"/>
          <w:b/>
          <w:color w:val="auto"/>
          <w:sz w:val="24"/>
          <w:szCs w:val="24"/>
          <w:highlight w:val="none"/>
          <w:lang w:val="en-US" w:eastAsia="zh-CN"/>
        </w:rPr>
        <w:t>2-3.报价函</w:t>
      </w:r>
    </w:p>
    <w:p>
      <w:pPr>
        <w:pStyle w:val="1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8"/>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1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5"/>
        <w:spacing w:before="0" w:beforeAutospacing="0" w:after="0" w:afterAutospacing="0" w:line="480" w:lineRule="auto"/>
        <w:ind w:firstLine="640"/>
        <w:jc w:val="both"/>
        <w:rPr>
          <w:color w:val="auto"/>
          <w:highlight w:val="none"/>
        </w:rPr>
      </w:pP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pStyle w:val="2"/>
        <w:rPr>
          <w:rFonts w:hint="eastAsia" w:ascii="宋体" w:hAnsi="宋体" w:eastAsia="宋体" w:cs="宋体"/>
          <w:color w:val="auto"/>
          <w:sz w:val="24"/>
          <w:szCs w:val="24"/>
          <w:highlight w:val="none"/>
          <w:lang w:val="en-US" w:eastAsia="zh-CN"/>
        </w:rPr>
      </w:pPr>
    </w:p>
    <w:p>
      <w:pPr>
        <w:rPr>
          <w:rFonts w:hint="default"/>
          <w:lang w:val="en-US"/>
        </w:rPr>
      </w:pPr>
      <w:r>
        <w:rPr>
          <w:rFonts w:hint="eastAsia" w:ascii="宋体"/>
          <w:b/>
          <w:color w:val="auto"/>
          <w:sz w:val="24"/>
          <w:szCs w:val="24"/>
          <w:highlight w:val="none"/>
          <w:lang w:val="en-US" w:eastAsia="zh-CN"/>
        </w:rPr>
        <w:t>2-4.报价明细表</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9"/>
        <w:gridCol w:w="1297"/>
        <w:gridCol w:w="2208"/>
        <w:gridCol w:w="874"/>
        <w:gridCol w:w="1120"/>
        <w:gridCol w:w="612"/>
        <w:gridCol w:w="1006"/>
        <w:gridCol w:w="813"/>
        <w:gridCol w:w="809"/>
        <w:gridCol w:w="6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三明市贵溪洋溪抢险工程第三方检测方案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建筑工程</w:t>
            </w: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检测项目</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工程量</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检测方法</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检测数量</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检测单价（元）</w:t>
            </w:r>
          </w:p>
        </w:tc>
        <w:tc>
          <w:tcPr>
            <w:tcW w:w="4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合计（元）</w:t>
            </w: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左右岸防洪堤挡墙(283+340)m</w:t>
            </w: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左岸防洪堤挡墙墙身</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283m</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右岸防洪堤挡墙墙身</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340m</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土物理</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现场取土</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47000</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灌水法</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左右岸各10点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人工粘土夯实（密实度）</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环刀法</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C20钢筋砼框架梁</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回弹强度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单元</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65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陡坎段</w:t>
            </w: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938</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6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1#跌坎消力池（80m)</w:t>
            </w:r>
          </w:p>
        </w:tc>
        <w:tc>
          <w:tcPr>
            <w:tcW w:w="1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1990</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908</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6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3#跌坎消力池(30m)</w:t>
            </w:r>
          </w:p>
        </w:tc>
        <w:tc>
          <w:tcPr>
            <w:tcW w:w="1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1187</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6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C25埋石砼消力坎</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706</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6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明渠段(48m)</w:t>
            </w:r>
          </w:p>
        </w:tc>
        <w:tc>
          <w:tcPr>
            <w:tcW w:w="11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C30钢筋砼底板</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1068</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306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进出场费用</w:t>
            </w:r>
          </w:p>
        </w:tc>
        <w:tc>
          <w:tcPr>
            <w:tcW w:w="3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4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285"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总计（元）</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bl>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22"/>
          <w:szCs w:val="22"/>
          <w:highlight w:val="none"/>
          <w:shd w:val="clear" w:color="auto" w:fill="FFFFFF"/>
          <w:lang w:val="en-US" w:eastAsia="zh-CN"/>
        </w:rPr>
      </w:pPr>
      <w:r>
        <w:rPr>
          <w:rFonts w:hint="eastAsia" w:ascii="黑体" w:hAnsi="黑体" w:eastAsia="黑体" w:cs="黑体"/>
          <w:color w:val="auto"/>
          <w:sz w:val="22"/>
          <w:szCs w:val="22"/>
          <w:highlight w:val="none"/>
          <w:shd w:val="clear" w:color="auto" w:fill="FFFFFF"/>
          <w:lang w:val="en-US" w:eastAsia="zh-CN"/>
        </w:rPr>
        <w:t>注：所有费用按单价包干，不再另行计取其他费用。</w:t>
      </w:r>
    </w:p>
    <w:p>
      <w:pPr>
        <w:pStyle w:val="2"/>
        <w:rPr>
          <w:rFonts w:hint="eastAsia" w:ascii="宋体" w:hAnsi="宋体" w:eastAsia="宋体" w:cs="宋体"/>
          <w:color w:val="auto"/>
          <w:sz w:val="24"/>
          <w:szCs w:val="24"/>
          <w:highlight w:val="none"/>
          <w:lang w:val="en-US" w:eastAsia="zh-CN"/>
        </w:rPr>
      </w:pP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2"/>
        <w:gridCol w:w="2138"/>
        <w:gridCol w:w="1705"/>
        <w:gridCol w:w="924"/>
        <w:gridCol w:w="956"/>
        <w:gridCol w:w="584"/>
        <w:gridCol w:w="854"/>
        <w:gridCol w:w="777"/>
        <w:gridCol w:w="855"/>
        <w:gridCol w:w="5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三明市梅列区贵溪洋溪快速通道至沙溪汇合口段河道整治工程第三方检测方案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建筑工程</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检测项目</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工程量</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检测方法</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检测数量</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检测单价（元）</w:t>
            </w: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合计（元）</w:t>
            </w: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挡墙回填土</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土物理</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现场取土</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GXY0+000~GXY0+402.6防洪堤左右岸挡墙</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134677</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灌水法</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左右岸各20点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2650</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C30钢筋砼蓄水坎</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C25埋石砼挡墙</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12245</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左右岸各3组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GXY0+441.3~GXY0+721.6防洪堤左右岸挡墙</w:t>
            </w: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土方回填（密实度）</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72161</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灌水法</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左右岸各10点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C30钢筋砼底板</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1718</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C30钢筋砼蓄水坎</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C25埋石砼挡墙</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8563</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取芯强度</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左右岸各2组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6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进出场费用</w:t>
            </w:r>
          </w:p>
        </w:tc>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76"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总计（元）</w:t>
            </w:r>
          </w:p>
        </w:tc>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p>
        </w:tc>
        <w:tc>
          <w:tcPr>
            <w:tcW w:w="2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4"/>
                <w:szCs w:val="24"/>
                <w:u w:val="none"/>
              </w:rPr>
            </w:pPr>
          </w:p>
        </w:tc>
      </w:tr>
    </w:tbl>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22"/>
          <w:szCs w:val="22"/>
          <w:highlight w:val="none"/>
          <w:shd w:val="clear" w:color="auto" w:fill="FFFFFF"/>
          <w:lang w:val="en-US" w:eastAsia="zh-CN"/>
        </w:rPr>
      </w:pPr>
      <w:r>
        <w:rPr>
          <w:rFonts w:hint="eastAsia" w:ascii="黑体" w:hAnsi="黑体" w:eastAsia="黑体" w:cs="黑体"/>
          <w:color w:val="auto"/>
          <w:sz w:val="22"/>
          <w:szCs w:val="22"/>
          <w:highlight w:val="none"/>
          <w:shd w:val="clear" w:color="auto" w:fill="FFFFFF"/>
          <w:lang w:val="en-US" w:eastAsia="zh-CN"/>
        </w:rPr>
        <w:t>注：所有费用按单价包干，不再另行计取其他费用。</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4A0027"/>
    <w:rsid w:val="01573C51"/>
    <w:rsid w:val="017517BA"/>
    <w:rsid w:val="018E051B"/>
    <w:rsid w:val="01983D30"/>
    <w:rsid w:val="01CC70CA"/>
    <w:rsid w:val="021E6342"/>
    <w:rsid w:val="022A6118"/>
    <w:rsid w:val="023E0E6C"/>
    <w:rsid w:val="026517EB"/>
    <w:rsid w:val="02935B81"/>
    <w:rsid w:val="02C76577"/>
    <w:rsid w:val="03652E53"/>
    <w:rsid w:val="03704155"/>
    <w:rsid w:val="03D459D5"/>
    <w:rsid w:val="03F014FB"/>
    <w:rsid w:val="040F5693"/>
    <w:rsid w:val="045A3333"/>
    <w:rsid w:val="048B68BE"/>
    <w:rsid w:val="04ED380D"/>
    <w:rsid w:val="052A0989"/>
    <w:rsid w:val="05663939"/>
    <w:rsid w:val="05CB22BB"/>
    <w:rsid w:val="05D20B0D"/>
    <w:rsid w:val="066E1DCB"/>
    <w:rsid w:val="0686237C"/>
    <w:rsid w:val="074A53D1"/>
    <w:rsid w:val="07511370"/>
    <w:rsid w:val="0754600F"/>
    <w:rsid w:val="07EB10F5"/>
    <w:rsid w:val="083E084B"/>
    <w:rsid w:val="085728AF"/>
    <w:rsid w:val="085E65C9"/>
    <w:rsid w:val="086C0DBE"/>
    <w:rsid w:val="08872182"/>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B074A5"/>
    <w:rsid w:val="0E4A75B0"/>
    <w:rsid w:val="0E4B355A"/>
    <w:rsid w:val="0EED009A"/>
    <w:rsid w:val="0F0715E2"/>
    <w:rsid w:val="0F875971"/>
    <w:rsid w:val="101D08B5"/>
    <w:rsid w:val="10604659"/>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501D2C"/>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33769B"/>
    <w:rsid w:val="20512ABC"/>
    <w:rsid w:val="20550730"/>
    <w:rsid w:val="20721887"/>
    <w:rsid w:val="20B5410E"/>
    <w:rsid w:val="21143E2B"/>
    <w:rsid w:val="213328FA"/>
    <w:rsid w:val="214D67E7"/>
    <w:rsid w:val="214E39D9"/>
    <w:rsid w:val="21AE1995"/>
    <w:rsid w:val="22256FC9"/>
    <w:rsid w:val="22296F81"/>
    <w:rsid w:val="22355B6E"/>
    <w:rsid w:val="22837B15"/>
    <w:rsid w:val="229903FF"/>
    <w:rsid w:val="22996B94"/>
    <w:rsid w:val="229D303A"/>
    <w:rsid w:val="231150AD"/>
    <w:rsid w:val="23D408C6"/>
    <w:rsid w:val="23DC6E7B"/>
    <w:rsid w:val="249146F7"/>
    <w:rsid w:val="24EC13C2"/>
    <w:rsid w:val="252C1E57"/>
    <w:rsid w:val="257B0F03"/>
    <w:rsid w:val="25A716A7"/>
    <w:rsid w:val="25C42E68"/>
    <w:rsid w:val="25CE327D"/>
    <w:rsid w:val="26143832"/>
    <w:rsid w:val="26824487"/>
    <w:rsid w:val="269B185D"/>
    <w:rsid w:val="26B07B6A"/>
    <w:rsid w:val="277F1F7D"/>
    <w:rsid w:val="28502F16"/>
    <w:rsid w:val="288053A3"/>
    <w:rsid w:val="2890022F"/>
    <w:rsid w:val="28BE6159"/>
    <w:rsid w:val="28C73BFC"/>
    <w:rsid w:val="28CF7820"/>
    <w:rsid w:val="28E23550"/>
    <w:rsid w:val="28EC52C5"/>
    <w:rsid w:val="290B3208"/>
    <w:rsid w:val="291C3242"/>
    <w:rsid w:val="29834F41"/>
    <w:rsid w:val="29981286"/>
    <w:rsid w:val="29EF14AD"/>
    <w:rsid w:val="29F00112"/>
    <w:rsid w:val="2A04596B"/>
    <w:rsid w:val="2A6E3C0D"/>
    <w:rsid w:val="2A705FFA"/>
    <w:rsid w:val="2ADB405B"/>
    <w:rsid w:val="2AF22485"/>
    <w:rsid w:val="2B040F10"/>
    <w:rsid w:val="2B154939"/>
    <w:rsid w:val="2B1D3BDB"/>
    <w:rsid w:val="2B5F657F"/>
    <w:rsid w:val="2BF22CB5"/>
    <w:rsid w:val="2C4B08A3"/>
    <w:rsid w:val="2C7E592F"/>
    <w:rsid w:val="2CD55510"/>
    <w:rsid w:val="2D7C3427"/>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7E763E6"/>
    <w:rsid w:val="381A0ED8"/>
    <w:rsid w:val="3841530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293089"/>
    <w:rsid w:val="3B3F55B8"/>
    <w:rsid w:val="3B44358E"/>
    <w:rsid w:val="3B8B22B1"/>
    <w:rsid w:val="3B8B6671"/>
    <w:rsid w:val="3BCD02B3"/>
    <w:rsid w:val="3BCF6241"/>
    <w:rsid w:val="3C00782B"/>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BA2645"/>
    <w:rsid w:val="3ED23E32"/>
    <w:rsid w:val="3ED52753"/>
    <w:rsid w:val="3EE15E23"/>
    <w:rsid w:val="3F1A64DC"/>
    <w:rsid w:val="3F826E18"/>
    <w:rsid w:val="402D47C9"/>
    <w:rsid w:val="404C7FFE"/>
    <w:rsid w:val="40676A47"/>
    <w:rsid w:val="41577B5D"/>
    <w:rsid w:val="415E7BFF"/>
    <w:rsid w:val="41EC33D7"/>
    <w:rsid w:val="4222708E"/>
    <w:rsid w:val="426506CF"/>
    <w:rsid w:val="42674D95"/>
    <w:rsid w:val="42A967D2"/>
    <w:rsid w:val="42E10B89"/>
    <w:rsid w:val="42ED4899"/>
    <w:rsid w:val="43443D72"/>
    <w:rsid w:val="434877D8"/>
    <w:rsid w:val="434F03DE"/>
    <w:rsid w:val="43936CA2"/>
    <w:rsid w:val="43B808F8"/>
    <w:rsid w:val="43D24ED2"/>
    <w:rsid w:val="44F96048"/>
    <w:rsid w:val="45211E02"/>
    <w:rsid w:val="45225864"/>
    <w:rsid w:val="45284A0F"/>
    <w:rsid w:val="452F40CC"/>
    <w:rsid w:val="455F1BA2"/>
    <w:rsid w:val="458539AC"/>
    <w:rsid w:val="45F35D2E"/>
    <w:rsid w:val="46963A2E"/>
    <w:rsid w:val="469837E9"/>
    <w:rsid w:val="46F71824"/>
    <w:rsid w:val="472F6B34"/>
    <w:rsid w:val="473F5DDD"/>
    <w:rsid w:val="47415DF9"/>
    <w:rsid w:val="476D241D"/>
    <w:rsid w:val="484256D6"/>
    <w:rsid w:val="48885DB2"/>
    <w:rsid w:val="48934611"/>
    <w:rsid w:val="48BD64DD"/>
    <w:rsid w:val="494B3E8B"/>
    <w:rsid w:val="49A63EF1"/>
    <w:rsid w:val="49D70C24"/>
    <w:rsid w:val="4A617E1F"/>
    <w:rsid w:val="4AB93531"/>
    <w:rsid w:val="4AC424AB"/>
    <w:rsid w:val="4ACC6915"/>
    <w:rsid w:val="4BD25472"/>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E6602D"/>
    <w:rsid w:val="50FE0569"/>
    <w:rsid w:val="51510BE7"/>
    <w:rsid w:val="51592A60"/>
    <w:rsid w:val="51744496"/>
    <w:rsid w:val="522A1B75"/>
    <w:rsid w:val="52322221"/>
    <w:rsid w:val="5254404C"/>
    <w:rsid w:val="526A015C"/>
    <w:rsid w:val="52902C3D"/>
    <w:rsid w:val="529B3314"/>
    <w:rsid w:val="534D59E4"/>
    <w:rsid w:val="53744FA3"/>
    <w:rsid w:val="539F391C"/>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CCD6BA5"/>
    <w:rsid w:val="5D487528"/>
    <w:rsid w:val="5D6B4E4A"/>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3CE0D4C"/>
    <w:rsid w:val="64343DCD"/>
    <w:rsid w:val="64562CA2"/>
    <w:rsid w:val="647F12C0"/>
    <w:rsid w:val="64D43BB1"/>
    <w:rsid w:val="64E562DD"/>
    <w:rsid w:val="64EE72F7"/>
    <w:rsid w:val="64FC314E"/>
    <w:rsid w:val="65107B03"/>
    <w:rsid w:val="654145AA"/>
    <w:rsid w:val="654E3081"/>
    <w:rsid w:val="65B22774"/>
    <w:rsid w:val="65C1156E"/>
    <w:rsid w:val="65DD57B5"/>
    <w:rsid w:val="66073FA5"/>
    <w:rsid w:val="660F68F1"/>
    <w:rsid w:val="66282447"/>
    <w:rsid w:val="66500F69"/>
    <w:rsid w:val="66863951"/>
    <w:rsid w:val="66F35AF0"/>
    <w:rsid w:val="68205F11"/>
    <w:rsid w:val="6826671D"/>
    <w:rsid w:val="68303C5A"/>
    <w:rsid w:val="68761B03"/>
    <w:rsid w:val="6884144A"/>
    <w:rsid w:val="689B2842"/>
    <w:rsid w:val="692929C9"/>
    <w:rsid w:val="6949691B"/>
    <w:rsid w:val="6A7554EE"/>
    <w:rsid w:val="6ACD70D8"/>
    <w:rsid w:val="6B3F31FC"/>
    <w:rsid w:val="6B520650"/>
    <w:rsid w:val="6C150C79"/>
    <w:rsid w:val="6C2F4CB4"/>
    <w:rsid w:val="6C572194"/>
    <w:rsid w:val="6C733C7B"/>
    <w:rsid w:val="6D2A440F"/>
    <w:rsid w:val="6D975C3C"/>
    <w:rsid w:val="6DF42310"/>
    <w:rsid w:val="6EBF08CD"/>
    <w:rsid w:val="6EF357A9"/>
    <w:rsid w:val="6F03410B"/>
    <w:rsid w:val="6F122D5A"/>
    <w:rsid w:val="6F4E2668"/>
    <w:rsid w:val="6F5F0058"/>
    <w:rsid w:val="6F6D70DC"/>
    <w:rsid w:val="6FBB68F4"/>
    <w:rsid w:val="6FCA5A57"/>
    <w:rsid w:val="70315ABC"/>
    <w:rsid w:val="70850EB2"/>
    <w:rsid w:val="70AA5B96"/>
    <w:rsid w:val="70C527E2"/>
    <w:rsid w:val="70D421A3"/>
    <w:rsid w:val="70D73B74"/>
    <w:rsid w:val="71241F4D"/>
    <w:rsid w:val="71CB182F"/>
    <w:rsid w:val="7202437F"/>
    <w:rsid w:val="722271E0"/>
    <w:rsid w:val="72631EC7"/>
    <w:rsid w:val="72641D42"/>
    <w:rsid w:val="72731008"/>
    <w:rsid w:val="72911492"/>
    <w:rsid w:val="73123AD6"/>
    <w:rsid w:val="73832D6F"/>
    <w:rsid w:val="73F21C7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7D22BB"/>
    <w:rsid w:val="7AAB5D93"/>
    <w:rsid w:val="7ADF3975"/>
    <w:rsid w:val="7B242537"/>
    <w:rsid w:val="7B310FBD"/>
    <w:rsid w:val="7B3F1AF5"/>
    <w:rsid w:val="7BCB60E0"/>
    <w:rsid w:val="7BD14F61"/>
    <w:rsid w:val="7BDE5535"/>
    <w:rsid w:val="7C0C3ED0"/>
    <w:rsid w:val="7C1F4015"/>
    <w:rsid w:val="7C3255A3"/>
    <w:rsid w:val="7C5A2FDE"/>
    <w:rsid w:val="7C63220F"/>
    <w:rsid w:val="7CA35578"/>
    <w:rsid w:val="7CA51274"/>
    <w:rsid w:val="7CE30338"/>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Indent"/>
    <w:basedOn w:val="1"/>
    <w:qFormat/>
    <w:uiPriority w:val="0"/>
    <w:pPr>
      <w:spacing w:after="120" w:afterLines="0"/>
      <w:ind w:left="420" w:leftChars="200"/>
    </w:p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8"/>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3922</Words>
  <Characters>4449</Characters>
  <Lines>16</Lines>
  <Paragraphs>4</Paragraphs>
  <TotalTime>9</TotalTime>
  <ScaleCrop>false</ScaleCrop>
  <LinksUpToDate>false</LinksUpToDate>
  <CharactersWithSpaces>4799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2023-10-20T09:02:04Z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7E80823649194844A03A643ABB97CDD2_13</vt:lpwstr>
  </property>
</Properties>
</file>