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24787">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6" w:name="_GoBack"/>
      <w:bookmarkEnd w:id="6"/>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：服务内容及要求</w:t>
      </w:r>
    </w:p>
    <w:p w14:paraId="3BFA4B68">
      <w:pPr>
        <w:adjustRightInd w:val="0"/>
        <w:snapToGrid w:val="0"/>
        <w:spacing w:line="360" w:lineRule="auto"/>
        <w:ind w:firstLine="562" w:firstLineChars="200"/>
        <w:jc w:val="left"/>
        <w:rPr>
          <w:rFonts w:hint="eastAsia" w:ascii="宋体" w:hAnsi="宋体" w:cs="宋体"/>
          <w:b/>
          <w:bCs/>
          <w:color w:val="auto"/>
          <w:sz w:val="24"/>
          <w:szCs w:val="24"/>
          <w:highlight w:val="none"/>
        </w:rPr>
      </w:pPr>
      <w:r>
        <w:rPr>
          <w:rFonts w:hint="eastAsia" w:ascii="宋体" w:hAnsi="宋体" w:cs="宋体"/>
          <w:b/>
          <w:bCs/>
          <w:color w:val="auto"/>
          <w:sz w:val="28"/>
          <w:szCs w:val="28"/>
          <w:highlight w:val="none"/>
          <w:lang w:eastAsia="zh-CN"/>
        </w:rPr>
        <w:t>（</w:t>
      </w:r>
      <w:r>
        <w:rPr>
          <w:rFonts w:hint="eastAsia" w:ascii="宋体" w:hAnsi="宋体" w:cs="宋体"/>
          <w:b/>
          <w:bCs/>
          <w:color w:val="auto"/>
          <w:sz w:val="28"/>
          <w:szCs w:val="28"/>
          <w:highlight w:val="none"/>
          <w:lang w:val="en-US" w:eastAsia="zh-CN"/>
        </w:rPr>
        <w:t>一</w:t>
      </w:r>
      <w:r>
        <w:rPr>
          <w:rFonts w:hint="eastAsia" w:ascii="宋体" w:hAnsi="宋体" w:cs="宋体"/>
          <w:b/>
          <w:bCs/>
          <w:color w:val="auto"/>
          <w:sz w:val="28"/>
          <w:szCs w:val="28"/>
          <w:highlight w:val="none"/>
          <w:lang w:eastAsia="zh-CN"/>
        </w:rPr>
        <w:t>）</w:t>
      </w:r>
      <w:r>
        <w:rPr>
          <w:rFonts w:hint="eastAsia" w:ascii="宋体" w:hAnsi="宋体" w:cs="宋体"/>
          <w:b/>
          <w:bCs/>
          <w:color w:val="auto"/>
          <w:sz w:val="28"/>
          <w:szCs w:val="28"/>
          <w:highlight w:val="none"/>
        </w:rPr>
        <w:t>策划服务内容</w:t>
      </w:r>
    </w:p>
    <w:tbl>
      <w:tblPr>
        <w:tblStyle w:val="5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10"/>
        <w:gridCol w:w="1597"/>
        <w:gridCol w:w="2473"/>
        <w:gridCol w:w="5072"/>
      </w:tblGrid>
      <w:tr w14:paraId="527B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2" w:hRule="exact"/>
        </w:trPr>
        <w:tc>
          <w:tcPr>
            <w:tcW w:w="313" w:type="pct"/>
            <w:shd w:val="clear" w:color="auto" w:fill="D7D7D7"/>
            <w:vAlign w:val="center"/>
          </w:tcPr>
          <w:p w14:paraId="2582C1BB">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b w:val="0"/>
                <w:bCs w:val="0"/>
                <w:sz w:val="24"/>
                <w:szCs w:val="24"/>
              </w:rPr>
            </w:pPr>
            <w:r>
              <w:rPr>
                <w:b w:val="0"/>
                <w:bCs w:val="0"/>
                <w:spacing w:val="-2"/>
                <w:sz w:val="24"/>
                <w:szCs w:val="24"/>
              </w:rPr>
              <w:t>序号</w:t>
            </w:r>
          </w:p>
        </w:tc>
        <w:tc>
          <w:tcPr>
            <w:tcW w:w="819" w:type="pct"/>
            <w:shd w:val="clear" w:color="auto" w:fill="D7D7D7"/>
            <w:vAlign w:val="center"/>
          </w:tcPr>
          <w:p w14:paraId="246A7D21">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b w:val="0"/>
                <w:bCs w:val="0"/>
                <w:sz w:val="24"/>
                <w:szCs w:val="24"/>
                <w:lang w:val="en-US" w:eastAsia="zh-CN"/>
              </w:rPr>
            </w:pPr>
            <w:r>
              <w:rPr>
                <w:rFonts w:hint="eastAsia"/>
                <w:b w:val="0"/>
                <w:bCs w:val="0"/>
                <w:spacing w:val="-2"/>
                <w:sz w:val="24"/>
                <w:szCs w:val="24"/>
                <w:lang w:val="en-US" w:eastAsia="zh-CN"/>
              </w:rPr>
              <w:t>类型</w:t>
            </w:r>
          </w:p>
        </w:tc>
        <w:tc>
          <w:tcPr>
            <w:tcW w:w="1268" w:type="pct"/>
            <w:shd w:val="clear" w:color="auto" w:fill="D7D7D7"/>
            <w:vAlign w:val="center"/>
          </w:tcPr>
          <w:p w14:paraId="38866CAA">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default" w:eastAsia="微软雅黑"/>
                <w:b w:val="0"/>
                <w:bCs w:val="0"/>
                <w:sz w:val="24"/>
                <w:szCs w:val="24"/>
                <w:lang w:val="en-US" w:eastAsia="zh-CN"/>
              </w:rPr>
            </w:pPr>
            <w:r>
              <w:rPr>
                <w:rFonts w:hint="eastAsia"/>
                <w:b w:val="0"/>
                <w:bCs w:val="0"/>
                <w:spacing w:val="-2"/>
                <w:sz w:val="24"/>
                <w:szCs w:val="24"/>
                <w:lang w:val="en-US" w:eastAsia="zh-CN"/>
              </w:rPr>
              <w:t>工作事项</w:t>
            </w:r>
          </w:p>
        </w:tc>
        <w:tc>
          <w:tcPr>
            <w:tcW w:w="2598" w:type="pct"/>
            <w:shd w:val="clear" w:color="auto" w:fill="D7D7D7"/>
            <w:vAlign w:val="center"/>
          </w:tcPr>
          <w:p w14:paraId="0899B6E3">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default" w:eastAsia="微软雅黑"/>
                <w:b w:val="0"/>
                <w:bCs w:val="0"/>
                <w:sz w:val="24"/>
                <w:szCs w:val="24"/>
                <w:lang w:val="en-US" w:eastAsia="zh-CN"/>
              </w:rPr>
            </w:pPr>
            <w:r>
              <w:rPr>
                <w:rFonts w:hint="eastAsia"/>
                <w:b w:val="0"/>
                <w:bCs w:val="0"/>
                <w:spacing w:val="-1"/>
                <w:sz w:val="24"/>
                <w:szCs w:val="24"/>
                <w:lang w:val="en-US" w:eastAsia="zh-CN"/>
              </w:rPr>
              <w:t>内容要求</w:t>
            </w:r>
          </w:p>
        </w:tc>
      </w:tr>
      <w:tr w14:paraId="072A9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Align w:val="center"/>
          </w:tcPr>
          <w:p w14:paraId="54DA4EFC">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sz w:val="24"/>
                <w:szCs w:val="24"/>
              </w:rPr>
            </w:pPr>
            <w:r>
              <w:rPr>
                <w:sz w:val="24"/>
                <w:szCs w:val="24"/>
              </w:rPr>
              <w:t>1</w:t>
            </w:r>
          </w:p>
        </w:tc>
        <w:tc>
          <w:tcPr>
            <w:tcW w:w="819" w:type="pct"/>
            <w:vMerge w:val="restart"/>
            <w:vAlign w:val="center"/>
          </w:tcPr>
          <w:p w14:paraId="35AB35D3">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sz w:val="24"/>
                <w:szCs w:val="24"/>
              </w:rPr>
            </w:pPr>
            <w:r>
              <w:rPr>
                <w:rFonts w:hint="eastAsia" w:ascii="微软雅黑" w:hAnsi="微软雅黑" w:eastAsia="微软雅黑" w:cs="微软雅黑"/>
                <w:color w:val="000000"/>
                <w:sz w:val="24"/>
                <w:szCs w:val="24"/>
              </w:rPr>
              <w:t>项目策划定位</w:t>
            </w:r>
          </w:p>
        </w:tc>
        <w:tc>
          <w:tcPr>
            <w:tcW w:w="1268" w:type="pct"/>
            <w:vAlign w:val="center"/>
          </w:tcPr>
          <w:p w14:paraId="29AF9EE4">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sz w:val="24"/>
                <w:szCs w:val="24"/>
                <w:lang w:val="en-US" w:eastAsia="zh-CN"/>
              </w:rPr>
            </w:pPr>
            <w:r>
              <w:rPr>
                <w:rFonts w:hint="eastAsia" w:ascii="微软雅黑" w:hAnsi="微软雅黑" w:eastAsia="微软雅黑" w:cs="微软雅黑"/>
                <w:color w:val="000000"/>
                <w:sz w:val="24"/>
                <w:szCs w:val="24"/>
                <w:lang w:val="en-US" w:eastAsia="zh-CN"/>
              </w:rPr>
              <w:t>项目本体分析</w:t>
            </w:r>
          </w:p>
        </w:tc>
        <w:tc>
          <w:tcPr>
            <w:tcW w:w="2598" w:type="pct"/>
            <w:vAlign w:val="center"/>
          </w:tcPr>
          <w:p w14:paraId="3AA923A7">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sz w:val="24"/>
                <w:szCs w:val="24"/>
                <w:lang w:val="en-US" w:eastAsia="zh-CN"/>
              </w:rPr>
            </w:pPr>
            <w:r>
              <w:rPr>
                <w:rFonts w:hint="eastAsia" w:ascii="微软雅黑" w:hAnsi="微软雅黑" w:eastAsia="微软雅黑" w:cs="微软雅黑"/>
                <w:color w:val="000000"/>
                <w:sz w:val="24"/>
                <w:szCs w:val="24"/>
                <w:lang w:val="en-US" w:eastAsia="zh-CN"/>
              </w:rPr>
              <w:t>项目开发背景及本体</w:t>
            </w:r>
          </w:p>
        </w:tc>
      </w:tr>
      <w:tr w14:paraId="798CF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restart"/>
            <w:vAlign w:val="center"/>
          </w:tcPr>
          <w:p w14:paraId="47D93C88">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2</w:t>
            </w:r>
          </w:p>
        </w:tc>
        <w:tc>
          <w:tcPr>
            <w:tcW w:w="819" w:type="pct"/>
            <w:vMerge w:val="continue"/>
            <w:vAlign w:val="center"/>
          </w:tcPr>
          <w:p w14:paraId="1DD5CDA8">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restart"/>
            <w:vAlign w:val="center"/>
          </w:tcPr>
          <w:p w14:paraId="05C4705E">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市场分析</w:t>
            </w:r>
          </w:p>
        </w:tc>
        <w:tc>
          <w:tcPr>
            <w:tcW w:w="2598" w:type="pct"/>
            <w:vAlign w:val="center"/>
          </w:tcPr>
          <w:p w14:paraId="757FD914">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大市场数据分析</w:t>
            </w:r>
          </w:p>
        </w:tc>
      </w:tr>
      <w:tr w14:paraId="27AF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2951D35B">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20480593">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continue"/>
            <w:vAlign w:val="center"/>
          </w:tcPr>
          <w:p w14:paraId="06D456FF">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1245A816">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板块市场分析</w:t>
            </w:r>
          </w:p>
        </w:tc>
      </w:tr>
      <w:tr w14:paraId="0C29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restart"/>
            <w:vAlign w:val="center"/>
          </w:tcPr>
          <w:p w14:paraId="3B061DDA">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3</w:t>
            </w:r>
          </w:p>
        </w:tc>
        <w:tc>
          <w:tcPr>
            <w:tcW w:w="819" w:type="pct"/>
            <w:vMerge w:val="continue"/>
            <w:vAlign w:val="center"/>
          </w:tcPr>
          <w:p w14:paraId="46BA37F8">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restart"/>
            <w:vAlign w:val="center"/>
          </w:tcPr>
          <w:p w14:paraId="51BCCC1E">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典型案例分析及启示</w:t>
            </w:r>
          </w:p>
        </w:tc>
        <w:tc>
          <w:tcPr>
            <w:tcW w:w="2598" w:type="pct"/>
            <w:vAlign w:val="center"/>
          </w:tcPr>
          <w:p w14:paraId="1A1A1CB9">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全国案例分析</w:t>
            </w:r>
          </w:p>
        </w:tc>
      </w:tr>
      <w:tr w14:paraId="062B3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1ED1F091">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2C57E52F">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continue"/>
            <w:vAlign w:val="center"/>
          </w:tcPr>
          <w:p w14:paraId="7BF759EC">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56320457">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福建</w:t>
            </w:r>
            <w:r>
              <w:rPr>
                <w:rFonts w:hint="default" w:ascii="微软雅黑" w:hAnsi="微软雅黑" w:eastAsia="微软雅黑" w:cs="微软雅黑"/>
                <w:color w:val="000000"/>
                <w:sz w:val="24"/>
                <w:szCs w:val="24"/>
                <w:lang w:val="en-US" w:eastAsia="zh-CN"/>
              </w:rPr>
              <w:t>案例分析</w:t>
            </w:r>
          </w:p>
        </w:tc>
      </w:tr>
      <w:tr w14:paraId="6C85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438422A0">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6D76E323">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continue"/>
            <w:vAlign w:val="center"/>
          </w:tcPr>
          <w:p w14:paraId="0F8B76C9">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2550842A">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小结及启示</w:t>
            </w:r>
          </w:p>
        </w:tc>
      </w:tr>
      <w:tr w14:paraId="33D2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restart"/>
            <w:vAlign w:val="center"/>
          </w:tcPr>
          <w:p w14:paraId="0E761BD0">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4</w:t>
            </w:r>
          </w:p>
        </w:tc>
        <w:tc>
          <w:tcPr>
            <w:tcW w:w="819" w:type="pct"/>
            <w:vMerge w:val="continue"/>
            <w:vAlign w:val="center"/>
          </w:tcPr>
          <w:p w14:paraId="3E8BDDFC">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restart"/>
            <w:vAlign w:val="center"/>
          </w:tcPr>
          <w:p w14:paraId="69DD481D">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客户需求分析</w:t>
            </w:r>
          </w:p>
        </w:tc>
        <w:tc>
          <w:tcPr>
            <w:tcW w:w="2598" w:type="pct"/>
            <w:vAlign w:val="center"/>
          </w:tcPr>
          <w:p w14:paraId="4476CC94">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区域客户分析</w:t>
            </w:r>
          </w:p>
        </w:tc>
      </w:tr>
      <w:tr w14:paraId="0C79E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211FEC2F">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4FB8D562">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continue"/>
            <w:vAlign w:val="center"/>
          </w:tcPr>
          <w:p w14:paraId="5632F329">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7EDE26F4">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各物业客户分析</w:t>
            </w:r>
          </w:p>
        </w:tc>
      </w:tr>
      <w:tr w14:paraId="042D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6ADC7942">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0989A778">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ascii="微软雅黑" w:hAnsi="微软雅黑" w:eastAsia="微软雅黑" w:cs="微软雅黑"/>
                <w:color w:val="000000"/>
                <w:sz w:val="24"/>
                <w:szCs w:val="24"/>
              </w:rPr>
            </w:pPr>
          </w:p>
        </w:tc>
        <w:tc>
          <w:tcPr>
            <w:tcW w:w="1268" w:type="pct"/>
            <w:vMerge w:val="continue"/>
            <w:vAlign w:val="center"/>
          </w:tcPr>
          <w:p w14:paraId="30E2C46A">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5DFA3737">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本项目客户描摹</w:t>
            </w:r>
          </w:p>
        </w:tc>
      </w:tr>
      <w:tr w14:paraId="1F3ED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restart"/>
            <w:vAlign w:val="center"/>
          </w:tcPr>
          <w:p w14:paraId="273A6910">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5</w:t>
            </w:r>
          </w:p>
        </w:tc>
        <w:tc>
          <w:tcPr>
            <w:tcW w:w="819" w:type="pct"/>
            <w:vMerge w:val="continue"/>
            <w:vAlign w:val="center"/>
          </w:tcPr>
          <w:p w14:paraId="4B64BD5D">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restart"/>
            <w:vAlign w:val="center"/>
          </w:tcPr>
          <w:p w14:paraId="27B0F806">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项目整体定位建议</w:t>
            </w:r>
          </w:p>
        </w:tc>
        <w:tc>
          <w:tcPr>
            <w:tcW w:w="2598" w:type="pct"/>
            <w:vAlign w:val="center"/>
          </w:tcPr>
          <w:p w14:paraId="77C2B2D8">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项目定位背景</w:t>
            </w:r>
          </w:p>
        </w:tc>
      </w:tr>
      <w:tr w14:paraId="244B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666C1394">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10DF0ED4">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continue"/>
            <w:vAlign w:val="center"/>
          </w:tcPr>
          <w:p w14:paraId="62263D3B">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2A3C3A38">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逻辑梳理</w:t>
            </w:r>
          </w:p>
        </w:tc>
      </w:tr>
      <w:tr w14:paraId="673AC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6C7E0F4B">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242AAA75">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continue"/>
            <w:vAlign w:val="center"/>
          </w:tcPr>
          <w:p w14:paraId="75F6CA9D">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40C1389E">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项目定位</w:t>
            </w:r>
          </w:p>
        </w:tc>
      </w:tr>
      <w:tr w14:paraId="166D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6BA60E7C">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6CA1C7AF">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continue"/>
            <w:vAlign w:val="center"/>
          </w:tcPr>
          <w:p w14:paraId="46D83A28">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p>
        </w:tc>
        <w:tc>
          <w:tcPr>
            <w:tcW w:w="2598" w:type="pct"/>
            <w:vAlign w:val="center"/>
          </w:tcPr>
          <w:p w14:paraId="7D84BB81">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项目开发策略</w:t>
            </w:r>
          </w:p>
        </w:tc>
      </w:tr>
      <w:tr w14:paraId="47F1C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restart"/>
            <w:vAlign w:val="center"/>
          </w:tcPr>
          <w:p w14:paraId="624D268E">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6</w:t>
            </w:r>
          </w:p>
        </w:tc>
        <w:tc>
          <w:tcPr>
            <w:tcW w:w="819" w:type="pct"/>
            <w:vMerge w:val="continue"/>
            <w:vAlign w:val="center"/>
          </w:tcPr>
          <w:p w14:paraId="61A00877">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restart"/>
            <w:vAlign w:val="center"/>
          </w:tcPr>
          <w:p w14:paraId="2CF55723">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eastAsia"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项目物业选型及打造建议</w:t>
            </w:r>
          </w:p>
        </w:tc>
        <w:tc>
          <w:tcPr>
            <w:tcW w:w="2598" w:type="pct"/>
            <w:vAlign w:val="center"/>
          </w:tcPr>
          <w:p w14:paraId="12D3EB8F">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物业选择型测算依据</w:t>
            </w:r>
          </w:p>
        </w:tc>
      </w:tr>
      <w:tr w14:paraId="404B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Merge w:val="continue"/>
            <w:vAlign w:val="center"/>
          </w:tcPr>
          <w:p w14:paraId="75D293EC">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sz w:val="24"/>
                <w:szCs w:val="24"/>
                <w:lang w:val="en-US" w:eastAsia="zh-CN"/>
              </w:rPr>
            </w:pPr>
          </w:p>
        </w:tc>
        <w:tc>
          <w:tcPr>
            <w:tcW w:w="819" w:type="pct"/>
            <w:vMerge w:val="continue"/>
            <w:vAlign w:val="center"/>
          </w:tcPr>
          <w:p w14:paraId="0F7AAA60">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Merge w:val="continue"/>
            <w:vAlign w:val="center"/>
          </w:tcPr>
          <w:p w14:paraId="027D1AB6">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eastAsia" w:ascii="微软雅黑" w:hAnsi="微软雅黑" w:eastAsia="微软雅黑" w:cs="微软雅黑"/>
                <w:color w:val="000000"/>
                <w:sz w:val="24"/>
                <w:szCs w:val="24"/>
                <w:lang w:val="en-US" w:eastAsia="zh-CN"/>
              </w:rPr>
            </w:pPr>
          </w:p>
        </w:tc>
        <w:tc>
          <w:tcPr>
            <w:tcW w:w="2598" w:type="pct"/>
            <w:vAlign w:val="center"/>
          </w:tcPr>
          <w:p w14:paraId="518B4E36">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配比建议</w:t>
            </w:r>
          </w:p>
        </w:tc>
      </w:tr>
      <w:tr w14:paraId="7BC0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Align w:val="center"/>
          </w:tcPr>
          <w:p w14:paraId="1261FF1A">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default"/>
                <w:sz w:val="24"/>
                <w:szCs w:val="24"/>
                <w:lang w:val="en-US" w:eastAsia="zh-CN"/>
              </w:rPr>
            </w:pPr>
            <w:r>
              <w:rPr>
                <w:rFonts w:hint="eastAsia"/>
                <w:sz w:val="24"/>
                <w:szCs w:val="24"/>
                <w:lang w:val="en-US" w:eastAsia="zh-CN"/>
              </w:rPr>
              <w:t>7</w:t>
            </w:r>
          </w:p>
        </w:tc>
        <w:tc>
          <w:tcPr>
            <w:tcW w:w="819" w:type="pct"/>
            <w:vMerge w:val="continue"/>
            <w:vAlign w:val="center"/>
          </w:tcPr>
          <w:p w14:paraId="060516B8">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Align w:val="center"/>
          </w:tcPr>
          <w:p w14:paraId="1EB7662F">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eastAsia" w:ascii="微软雅黑" w:hAnsi="微软雅黑" w:eastAsia="微软雅黑" w:cs="微软雅黑"/>
                <w:color w:val="000000"/>
                <w:sz w:val="24"/>
                <w:szCs w:val="24"/>
                <w:lang w:val="en-US" w:eastAsia="zh-CN"/>
              </w:rPr>
              <w:t>项目建筑建议</w:t>
            </w:r>
          </w:p>
        </w:tc>
        <w:tc>
          <w:tcPr>
            <w:tcW w:w="2598" w:type="pct"/>
            <w:vAlign w:val="center"/>
          </w:tcPr>
          <w:p w14:paraId="0A07493D">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项目建筑风格建议，建筑总平排布建议</w:t>
            </w:r>
          </w:p>
        </w:tc>
      </w:tr>
      <w:tr w14:paraId="11A6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0" w:hRule="atLeast"/>
        </w:trPr>
        <w:tc>
          <w:tcPr>
            <w:tcW w:w="313" w:type="pct"/>
            <w:vAlign w:val="center"/>
          </w:tcPr>
          <w:p w14:paraId="3EC02378">
            <w:pPr>
              <w:pStyle w:val="56"/>
              <w:keepNext w:val="0"/>
              <w:keepLines w:val="0"/>
              <w:pageBreakBefore w:val="0"/>
              <w:widowControl w:val="0"/>
              <w:kinsoku/>
              <w:wordWrap/>
              <w:overflowPunct/>
              <w:topLinePunct w:val="0"/>
              <w:autoSpaceDE/>
              <w:autoSpaceDN/>
              <w:bidi w:val="0"/>
              <w:adjustRightInd/>
              <w:snapToGrid/>
              <w:spacing w:afterAutospacing="0" w:line="360" w:lineRule="exact"/>
              <w:jc w:val="center"/>
              <w:textAlignment w:val="auto"/>
              <w:rPr>
                <w:rFonts w:hint="eastAsia" w:eastAsia="微软雅黑"/>
                <w:sz w:val="24"/>
                <w:szCs w:val="24"/>
                <w:lang w:val="en-US" w:eastAsia="zh-CN"/>
              </w:rPr>
            </w:pPr>
            <w:r>
              <w:rPr>
                <w:rFonts w:hint="eastAsia"/>
                <w:sz w:val="24"/>
                <w:szCs w:val="24"/>
                <w:lang w:val="en-US" w:eastAsia="zh-CN"/>
              </w:rPr>
              <w:t>8</w:t>
            </w:r>
          </w:p>
        </w:tc>
        <w:tc>
          <w:tcPr>
            <w:tcW w:w="819" w:type="pct"/>
            <w:vMerge w:val="continue"/>
            <w:vAlign w:val="center"/>
          </w:tcPr>
          <w:p w14:paraId="05FD412B">
            <w:pPr>
              <w:pStyle w:val="56"/>
              <w:keepNext w:val="0"/>
              <w:keepLines w:val="0"/>
              <w:pageBreakBefore w:val="0"/>
              <w:kinsoku/>
              <w:wordWrap/>
              <w:overflowPunct/>
              <w:topLinePunct w:val="0"/>
              <w:autoSpaceDE/>
              <w:autoSpaceDN/>
              <w:bidi w:val="0"/>
              <w:adjustRightInd/>
              <w:snapToGrid/>
              <w:spacing w:before="203" w:afterAutospacing="0" w:line="400" w:lineRule="exact"/>
              <w:jc w:val="center"/>
              <w:textAlignment w:val="auto"/>
              <w:rPr>
                <w:rFonts w:hint="eastAsia"/>
                <w:sz w:val="24"/>
                <w:szCs w:val="24"/>
              </w:rPr>
            </w:pPr>
          </w:p>
        </w:tc>
        <w:tc>
          <w:tcPr>
            <w:tcW w:w="1268" w:type="pct"/>
            <w:vAlign w:val="center"/>
          </w:tcPr>
          <w:p w14:paraId="2F01AA82">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left="0" w:leftChars="0"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项目运营及经济测算</w:t>
            </w:r>
          </w:p>
        </w:tc>
        <w:tc>
          <w:tcPr>
            <w:tcW w:w="2598" w:type="pct"/>
            <w:vAlign w:val="center"/>
          </w:tcPr>
          <w:p w14:paraId="2F93B6DA">
            <w:pPr>
              <w:pStyle w:val="18"/>
              <w:keepNext w:val="0"/>
              <w:keepLines w:val="0"/>
              <w:pageBreakBefore w:val="0"/>
              <w:widowControl/>
              <w:suppressLineNumbers w:val="0"/>
              <w:kinsoku/>
              <w:wordWrap/>
              <w:overflowPunct/>
              <w:topLinePunct w:val="0"/>
              <w:autoSpaceDE/>
              <w:autoSpaceDN/>
              <w:bidi w:val="0"/>
              <w:adjustRightInd/>
              <w:snapToGrid/>
              <w:spacing w:afterAutospacing="0" w:line="400" w:lineRule="exact"/>
              <w:ind w:right="0" w:rightChars="0"/>
              <w:jc w:val="center"/>
              <w:textAlignment w:val="auto"/>
              <w:rPr>
                <w:rFonts w:hint="default" w:ascii="微软雅黑" w:hAnsi="微软雅黑" w:eastAsia="微软雅黑" w:cs="微软雅黑"/>
                <w:color w:val="000000"/>
                <w:sz w:val="24"/>
                <w:szCs w:val="24"/>
                <w:lang w:val="en-US" w:eastAsia="zh-CN"/>
              </w:rPr>
            </w:pPr>
            <w:r>
              <w:rPr>
                <w:rFonts w:hint="default" w:ascii="微软雅黑" w:hAnsi="微软雅黑" w:eastAsia="微软雅黑" w:cs="微软雅黑"/>
                <w:color w:val="000000"/>
                <w:sz w:val="24"/>
                <w:szCs w:val="24"/>
                <w:lang w:val="en-US" w:eastAsia="zh-CN"/>
              </w:rPr>
              <w:t>项目运营及经济测算</w:t>
            </w:r>
            <w:r>
              <w:rPr>
                <w:rFonts w:hint="eastAsia" w:ascii="微软雅黑" w:hAnsi="微软雅黑" w:eastAsia="微软雅黑" w:cs="微软雅黑"/>
                <w:color w:val="000000"/>
                <w:sz w:val="24"/>
                <w:szCs w:val="24"/>
                <w:lang w:val="en-US" w:eastAsia="zh-CN"/>
              </w:rPr>
              <w:t xml:space="preserve"> </w:t>
            </w:r>
          </w:p>
        </w:tc>
      </w:tr>
      <w:tr w14:paraId="5117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0" w:hRule="atLeast"/>
        </w:trPr>
        <w:tc>
          <w:tcPr>
            <w:tcW w:w="5000" w:type="pct"/>
            <w:gridSpan w:val="4"/>
            <w:shd w:val="clear" w:color="auto" w:fill="D7D7D7"/>
          </w:tcPr>
          <w:p w14:paraId="60D20521">
            <w:pPr>
              <w:pStyle w:val="39"/>
              <w:keepNext w:val="0"/>
              <w:keepLines w:val="0"/>
              <w:pageBreakBefore w:val="0"/>
              <w:widowControl/>
              <w:numPr>
                <w:ilvl w:val="0"/>
                <w:numId w:val="0"/>
              </w:numPr>
              <w:kinsoku/>
              <w:wordWrap/>
              <w:overflowPunct/>
              <w:topLinePunct w:val="0"/>
              <w:bidi w:val="0"/>
              <w:snapToGrid/>
              <w:spacing w:line="300" w:lineRule="exact"/>
              <w:jc w:val="center"/>
              <w:textAlignment w:val="auto"/>
              <w:rPr>
                <w:rFonts w:hint="default" w:ascii="微软雅黑" w:hAnsi="微软雅黑" w:eastAsia="微软雅黑" w:cs="微软雅黑"/>
                <w:color w:val="000000"/>
                <w:sz w:val="24"/>
                <w:szCs w:val="24"/>
              </w:rPr>
            </w:pPr>
            <w:r>
              <w:rPr>
                <w:rFonts w:hint="default" w:ascii="微软雅黑" w:hAnsi="微软雅黑" w:eastAsia="微软雅黑" w:cs="微软雅黑"/>
                <w:b w:val="0"/>
                <w:bCs/>
                <w:color w:val="000000"/>
                <w:sz w:val="24"/>
                <w:szCs w:val="24"/>
                <w:lang w:val="en-US" w:eastAsia="zh-CN"/>
              </w:rPr>
              <w:t>以上整体形成PPT报告，设计稿提供PS</w:t>
            </w:r>
            <w:r>
              <w:rPr>
                <w:rFonts w:hint="eastAsia" w:ascii="微软雅黑" w:hAnsi="微软雅黑" w:eastAsia="微软雅黑" w:cs="微软雅黑"/>
                <w:b w:val="0"/>
                <w:bCs/>
                <w:color w:val="000000"/>
                <w:sz w:val="24"/>
                <w:szCs w:val="24"/>
                <w:lang w:val="en-US" w:eastAsia="zh-CN"/>
              </w:rPr>
              <w:t>D/AI等</w:t>
            </w:r>
            <w:r>
              <w:rPr>
                <w:rFonts w:hint="default" w:ascii="微软雅黑" w:hAnsi="微软雅黑" w:eastAsia="微软雅黑" w:cs="微软雅黑"/>
                <w:b w:val="0"/>
                <w:bCs/>
                <w:color w:val="000000"/>
                <w:sz w:val="24"/>
                <w:szCs w:val="24"/>
                <w:lang w:val="en-US" w:eastAsia="zh-CN"/>
              </w:rPr>
              <w:t>原始文件</w:t>
            </w:r>
          </w:p>
        </w:tc>
      </w:tr>
    </w:tbl>
    <w:p w14:paraId="6E08ED5C">
      <w:pPr>
        <w:adjustRightInd w:val="0"/>
        <w:spacing w:line="360" w:lineRule="auto"/>
        <w:ind w:firstLine="480" w:firstLineChars="200"/>
        <w:jc w:val="left"/>
        <w:rPr>
          <w:rFonts w:hint="eastAsia" w:ascii="黑体" w:hAnsi="宋体" w:eastAsia="黑体" w:cs="黑体"/>
          <w:bCs/>
          <w:color w:val="auto"/>
          <w:sz w:val="24"/>
          <w:szCs w:val="24"/>
          <w:highlight w:val="none"/>
          <w:lang w:eastAsia="zh-CN"/>
        </w:rPr>
      </w:pPr>
    </w:p>
    <w:p w14:paraId="2F8F67C6">
      <w:pPr>
        <w:adjustRightInd w:val="0"/>
        <w:snapToGrid w:val="0"/>
        <w:spacing w:line="360" w:lineRule="auto"/>
        <w:ind w:firstLine="482" w:firstLineChars="20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val="en-US" w:eastAsia="zh-CN"/>
        </w:rPr>
        <w:t>二</w:t>
      </w:r>
      <w:r>
        <w:rPr>
          <w:rFonts w:hint="eastAsia" w:ascii="宋体" w:hAnsi="宋体" w:cs="宋体"/>
          <w:b/>
          <w:bCs/>
          <w:color w:val="auto"/>
          <w:sz w:val="24"/>
          <w:szCs w:val="24"/>
          <w:highlight w:val="none"/>
        </w:rPr>
        <w:t>）人员安排</w:t>
      </w:r>
    </w:p>
    <w:p w14:paraId="258F9D7E">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中选单位</w:t>
      </w:r>
      <w:r>
        <w:rPr>
          <w:rFonts w:hint="eastAsia" w:ascii="宋体" w:hAnsi="宋体" w:cs="宋体"/>
          <w:color w:val="auto"/>
          <w:sz w:val="24"/>
          <w:szCs w:val="24"/>
          <w:highlight w:val="none"/>
          <w:lang w:val="en-US" w:eastAsia="zh-CN"/>
        </w:rPr>
        <w:t>需</w:t>
      </w:r>
      <w:r>
        <w:rPr>
          <w:rFonts w:hint="eastAsia" w:ascii="宋体" w:hAnsi="宋体" w:cs="宋体"/>
          <w:color w:val="auto"/>
          <w:sz w:val="24"/>
          <w:szCs w:val="24"/>
          <w:highlight w:val="none"/>
        </w:rPr>
        <w:t>成立专门的服务团队，提供专项基础服务</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服务期间基础团队不可兼任其他公司项目。人员安排须满足项目实施要求，总监级：</w:t>
      </w:r>
      <w:r>
        <w:rPr>
          <w:rFonts w:hint="eastAsia" w:ascii="宋体" w:hAnsi="宋体" w:cs="宋体"/>
          <w:color w:val="auto"/>
          <w:sz w:val="24"/>
          <w:szCs w:val="24"/>
          <w:highlight w:val="none"/>
          <w:lang w:val="en-US" w:eastAsia="zh-CN"/>
        </w:rPr>
        <w:t>商业</w:t>
      </w:r>
      <w:r>
        <w:rPr>
          <w:rFonts w:hint="eastAsia" w:ascii="宋体" w:hAnsi="宋体" w:cs="宋体"/>
          <w:color w:val="auto"/>
          <w:sz w:val="24"/>
          <w:szCs w:val="24"/>
          <w:highlight w:val="none"/>
        </w:rPr>
        <w:t>总监1名，</w:t>
      </w:r>
      <w:r>
        <w:rPr>
          <w:rFonts w:hint="eastAsia" w:ascii="宋体" w:hAnsi="宋体" w:cs="宋体"/>
          <w:color w:val="auto"/>
          <w:sz w:val="24"/>
          <w:szCs w:val="24"/>
          <w:highlight w:val="none"/>
          <w:lang w:val="en-US" w:eastAsia="zh-CN"/>
        </w:rPr>
        <w:t>运营</w:t>
      </w:r>
      <w:r>
        <w:rPr>
          <w:rFonts w:hint="eastAsia" w:ascii="宋体" w:hAnsi="宋体" w:cs="宋体"/>
          <w:color w:val="auto"/>
          <w:sz w:val="24"/>
          <w:szCs w:val="24"/>
          <w:highlight w:val="none"/>
        </w:rPr>
        <w:t>总监1名（总监级别可以兼任其他项目），</w:t>
      </w:r>
      <w:r>
        <w:rPr>
          <w:rFonts w:hint="eastAsia" w:ascii="宋体" w:hAnsi="宋体" w:cs="宋体"/>
          <w:color w:val="auto"/>
          <w:sz w:val="24"/>
          <w:szCs w:val="24"/>
          <w:highlight w:val="none"/>
          <w:lang w:val="en-US" w:eastAsia="zh-CN"/>
        </w:rPr>
        <w:t>策划经理1名</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设计经理1名</w:t>
      </w:r>
      <w:r>
        <w:rPr>
          <w:rFonts w:hint="eastAsia" w:ascii="宋体" w:hAnsi="宋体" w:cs="宋体"/>
          <w:color w:val="auto"/>
          <w:sz w:val="24"/>
          <w:szCs w:val="24"/>
          <w:highlight w:val="none"/>
        </w:rPr>
        <w:t>。在满足项目实施要求的情况下，</w:t>
      </w:r>
      <w:r>
        <w:rPr>
          <w:rFonts w:hint="eastAsia" w:ascii="宋体" w:hAnsi="宋体" w:cs="宋体"/>
          <w:color w:val="auto"/>
          <w:sz w:val="24"/>
          <w:szCs w:val="24"/>
          <w:highlight w:val="none"/>
          <w:lang w:eastAsia="zh-CN"/>
        </w:rPr>
        <w:t>中选单位</w:t>
      </w:r>
      <w:r>
        <w:rPr>
          <w:rFonts w:hint="eastAsia" w:ascii="宋体" w:hAnsi="宋体" w:cs="宋体"/>
          <w:color w:val="auto"/>
          <w:sz w:val="24"/>
          <w:szCs w:val="24"/>
          <w:highlight w:val="none"/>
        </w:rPr>
        <w:t>和</w:t>
      </w:r>
      <w:r>
        <w:rPr>
          <w:rFonts w:hint="eastAsia" w:ascii="宋体" w:hAnsi="宋体" w:cs="宋体"/>
          <w:color w:val="auto"/>
          <w:sz w:val="24"/>
          <w:szCs w:val="24"/>
          <w:highlight w:val="none"/>
          <w:lang w:eastAsia="zh-CN"/>
        </w:rPr>
        <w:t>比选</w:t>
      </w:r>
      <w:r>
        <w:rPr>
          <w:rFonts w:hint="eastAsia" w:ascii="宋体" w:hAnsi="宋体" w:cs="宋体"/>
          <w:color w:val="auto"/>
          <w:sz w:val="24"/>
          <w:szCs w:val="24"/>
          <w:highlight w:val="none"/>
        </w:rPr>
        <w:t>人都有权对策划服务人员进行适当减配，但需得到双方的认可，协商并签署相关协议。</w:t>
      </w:r>
    </w:p>
    <w:p w14:paraId="2AB3282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中选单位</w:t>
      </w:r>
      <w:r>
        <w:rPr>
          <w:rFonts w:hint="eastAsia" w:ascii="宋体" w:hAnsi="宋体" w:cs="宋体"/>
          <w:color w:val="auto"/>
          <w:sz w:val="24"/>
          <w:szCs w:val="24"/>
          <w:highlight w:val="none"/>
        </w:rPr>
        <w:t>可根据现场实际情况合理调换常驻人员，以便更适合策划的管理和服务，但须征求</w:t>
      </w:r>
      <w:r>
        <w:rPr>
          <w:rFonts w:hint="eastAsia" w:ascii="宋体" w:hAnsi="宋体" w:cs="宋体"/>
          <w:color w:val="auto"/>
          <w:sz w:val="24"/>
          <w:szCs w:val="24"/>
          <w:highlight w:val="none"/>
          <w:lang w:val="en-US" w:eastAsia="zh-CN"/>
        </w:rPr>
        <w:t>比选人</w:t>
      </w:r>
      <w:r>
        <w:rPr>
          <w:rFonts w:hint="eastAsia" w:ascii="宋体" w:hAnsi="宋体" w:cs="宋体"/>
          <w:color w:val="auto"/>
          <w:sz w:val="24"/>
          <w:szCs w:val="24"/>
          <w:highlight w:val="none"/>
        </w:rPr>
        <w:t>同意。</w:t>
      </w:r>
    </w:p>
    <w:p w14:paraId="2D64161C">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3.对不合格的工作人员，</w:t>
      </w:r>
      <w:r>
        <w:rPr>
          <w:rFonts w:hint="eastAsia" w:ascii="宋体" w:hAnsi="宋体" w:cs="宋体"/>
          <w:color w:val="auto"/>
          <w:sz w:val="24"/>
          <w:szCs w:val="24"/>
          <w:highlight w:val="none"/>
          <w:lang w:val="en-US" w:eastAsia="zh-CN"/>
        </w:rPr>
        <w:t>比选人</w:t>
      </w:r>
      <w:r>
        <w:rPr>
          <w:rFonts w:hint="eastAsia" w:ascii="宋体" w:hAnsi="宋体" w:cs="宋体"/>
          <w:color w:val="auto"/>
          <w:sz w:val="24"/>
          <w:szCs w:val="24"/>
          <w:highlight w:val="none"/>
        </w:rPr>
        <w:t>有权要求</w:t>
      </w:r>
      <w:r>
        <w:rPr>
          <w:rFonts w:hint="eastAsia" w:ascii="宋体" w:hAnsi="宋体" w:cs="宋体"/>
          <w:color w:val="auto"/>
          <w:sz w:val="24"/>
          <w:szCs w:val="24"/>
          <w:highlight w:val="none"/>
          <w:lang w:eastAsia="zh-CN"/>
        </w:rPr>
        <w:t>中选单位</w:t>
      </w:r>
      <w:r>
        <w:rPr>
          <w:rFonts w:hint="eastAsia" w:ascii="宋体" w:hAnsi="宋体" w:cs="宋体"/>
          <w:color w:val="auto"/>
          <w:sz w:val="24"/>
          <w:szCs w:val="24"/>
          <w:highlight w:val="none"/>
        </w:rPr>
        <w:t>及时更换。</w:t>
      </w:r>
    </w:p>
    <w:p w14:paraId="48CEEFE5">
      <w:pPr>
        <w:adjustRightInd w:val="0"/>
        <w:snapToGrid w:val="0"/>
        <w:spacing w:line="360" w:lineRule="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三、提报方案要求</w:t>
      </w:r>
    </w:p>
    <w:p w14:paraId="14AF0F53">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基于服务范围的提报方案和报价应该至少包含以下细节：</w:t>
      </w:r>
    </w:p>
    <w:p w14:paraId="50E25126">
      <w:pPr>
        <w:adjustRightInd w:val="0"/>
        <w:snapToGrid w:val="0"/>
        <w:spacing w:line="360" w:lineRule="auto"/>
        <w:ind w:left="420" w:leftChars="0" w:firstLine="420" w:firstLineChars="0"/>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1.公司介绍</w:t>
      </w:r>
    </w:p>
    <w:p w14:paraId="45CA650F">
      <w:pPr>
        <w:adjustRightInd w:val="0"/>
        <w:snapToGrid w:val="0"/>
        <w:spacing w:line="360" w:lineRule="auto"/>
        <w:ind w:left="420" w:leftChars="0" w:firstLine="420" w:firstLineChars="0"/>
        <w:rPr>
          <w:rFonts w:hint="eastAsia"/>
          <w:color w:val="auto"/>
          <w:sz w:val="24"/>
          <w:szCs w:val="24"/>
          <w:highlight w:val="none"/>
          <w:lang w:val="en-US" w:eastAsia="zh-CN"/>
        </w:rPr>
      </w:pPr>
      <w:r>
        <w:rPr>
          <w:rFonts w:hint="eastAsia" w:ascii="宋体" w:hAnsi="宋体" w:cs="宋体"/>
          <w:b w:val="0"/>
          <w:bCs/>
          <w:color w:val="auto"/>
          <w:sz w:val="24"/>
          <w:szCs w:val="24"/>
          <w:highlight w:val="none"/>
          <w:lang w:val="en-US" w:eastAsia="zh-CN"/>
        </w:rPr>
        <w:t>2.项目本体、市场情况分析</w:t>
      </w:r>
    </w:p>
    <w:p w14:paraId="2DDBBC02">
      <w:pPr>
        <w:adjustRightInd w:val="0"/>
        <w:snapToGrid w:val="0"/>
        <w:spacing w:line="360" w:lineRule="auto"/>
        <w:ind w:left="420" w:leftChars="0" w:firstLine="420" w:firstLineChars="0"/>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3.典型案例分析与启示</w:t>
      </w:r>
    </w:p>
    <w:p w14:paraId="2DCA7A7E">
      <w:pPr>
        <w:adjustRightInd w:val="0"/>
        <w:snapToGrid w:val="0"/>
        <w:spacing w:line="360" w:lineRule="auto"/>
        <w:ind w:left="420" w:leftChars="0" w:firstLine="420" w:firstLineChars="0"/>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4.项目整体定位建议</w:t>
      </w:r>
    </w:p>
    <w:p w14:paraId="4E163286">
      <w:pPr>
        <w:adjustRightInd w:val="0"/>
        <w:snapToGrid w:val="0"/>
        <w:spacing w:line="360" w:lineRule="auto"/>
        <w:ind w:left="420" w:leftChars="0" w:firstLine="420" w:firstLineChars="0"/>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5.项目物业选型及打造建议</w:t>
      </w:r>
    </w:p>
    <w:p w14:paraId="32D6CF9E">
      <w:pPr>
        <w:adjustRightInd w:val="0"/>
        <w:snapToGrid w:val="0"/>
        <w:spacing w:line="360" w:lineRule="auto"/>
        <w:ind w:left="420" w:leftChars="0" w:firstLine="420" w:firstLineChars="0"/>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6.项目建筑建议</w:t>
      </w:r>
    </w:p>
    <w:p w14:paraId="14284580">
      <w:pPr>
        <w:adjustRightInd w:val="0"/>
        <w:snapToGrid w:val="0"/>
        <w:spacing w:line="360" w:lineRule="auto"/>
        <w:ind w:left="420" w:leftChars="0" w:firstLine="420" w:firstLineChars="0"/>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7.项目运营及经济测算</w:t>
      </w:r>
    </w:p>
    <w:p w14:paraId="2078961A">
      <w:pPr>
        <w:adjustRightInd w:val="0"/>
        <w:snapToGrid w:val="0"/>
        <w:spacing w:line="360" w:lineRule="auto"/>
        <w:ind w:left="420" w:leftChars="0" w:firstLine="420" w:firstLineChars="0"/>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8.交付条件和交付时间</w:t>
      </w:r>
    </w:p>
    <w:p w14:paraId="3F33C240">
      <w:pPr>
        <w:adjustRightInd w:val="0"/>
        <w:snapToGrid w:val="0"/>
        <w:spacing w:line="360" w:lineRule="auto"/>
        <w:ind w:left="420" w:leftChars="0" w:firstLine="420" w:firstLineChars="0"/>
        <w:rPr>
          <w:rFonts w:hint="eastAsia" w:ascii="黑体" w:hAnsi="黑体" w:eastAsia="黑体" w:cs="黑体"/>
          <w:color w:val="auto"/>
          <w:sz w:val="24"/>
          <w:szCs w:val="24"/>
          <w:highlight w:val="none"/>
          <w:shd w:val="clear" w:color="auto" w:fill="FFFFFF"/>
          <w:lang w:eastAsia="zh-CN"/>
        </w:rPr>
      </w:pPr>
      <w:r>
        <w:rPr>
          <w:rFonts w:hint="eastAsia" w:ascii="宋体" w:hAnsi="宋体" w:cs="宋体"/>
          <w:b w:val="0"/>
          <w:bCs/>
          <w:color w:val="auto"/>
          <w:sz w:val="24"/>
          <w:szCs w:val="24"/>
          <w:highlight w:val="none"/>
          <w:lang w:val="en-US" w:eastAsia="zh-CN"/>
        </w:rPr>
        <w:t>9.以往合作成功案例(含方案）</w:t>
      </w:r>
    </w:p>
    <w:p w14:paraId="644BD80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1319195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5F50535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179648C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0DBE5B8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C8500D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06395DF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6F294A5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三明陈大A地块商业项目前期策划定位服务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三明陈大A地块商业项目前期策划定位服务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40380CBD">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2-1.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4894CEF">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02EC356C">
      <w:pPr>
        <w:rPr>
          <w:rFonts w:hint="eastAsia" w:ascii="宋体"/>
          <w:b/>
          <w:i/>
          <w:iCs/>
          <w:color w:val="FF0000"/>
          <w:sz w:val="24"/>
          <w:szCs w:val="24"/>
          <w:highlight w:val="none"/>
          <w:lang w:val="en-US" w:eastAsia="zh-CN"/>
        </w:rPr>
      </w:pP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2-3.其他证明文件</w:t>
      </w:r>
    </w:p>
    <w:p w14:paraId="7486073A">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本次比选要求比选申请人现场提报，提报内容按服务内容及要求中所要求的或评价办法中规定提交的内容或比选申请人认为需要提供的证明文件，在此处提供。比选申请人提供的证明文件应内容清晰、真实有效，所有彩印件及复印件均应加盖比选申请人单位公章。</w:t>
      </w: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89FA15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w:t>
            </w:r>
            <w:r>
              <w:rPr>
                <w:rFonts w:hint="eastAsia" w:ascii="宋体" w:hAnsi="宋体" w:eastAsia="宋体" w:cs="宋体"/>
                <w:color w:val="auto"/>
                <w:kern w:val="0"/>
                <w:sz w:val="24"/>
                <w:szCs w:val="24"/>
                <w:lang w:val="en-US" w:eastAsia="zh-CN" w:bidi="ar-SA"/>
              </w:rPr>
              <w:t>（不含税）</w:t>
            </w:r>
          </w:p>
        </w:tc>
        <w:tc>
          <w:tcPr>
            <w:tcW w:w="599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kern w:val="0"/>
                <w:sz w:val="24"/>
                <w:szCs w:val="24"/>
                <w:lang w:val="en-US" w:eastAsia="zh-CN" w:bidi="ar-SA"/>
              </w:rPr>
            </w:pPr>
          </w:p>
        </w:tc>
      </w:tr>
    </w:tbl>
    <w:p w14:paraId="009A090F">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14:paraId="304A3E0F">
      <w:pPr>
        <w:pStyle w:val="18"/>
        <w:spacing w:before="0" w:beforeAutospacing="0" w:after="0" w:afterAutospacing="0" w:line="480" w:lineRule="auto"/>
        <w:ind w:firstLine="640"/>
        <w:jc w:val="both"/>
        <w:rPr>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0E56CD57">
      <w:pPr>
        <w:rPr>
          <w:rFonts w:hint="eastAsia" w:ascii="黑体" w:hAnsi="黑体" w:eastAsia="黑体" w:cs="黑体"/>
          <w:color w:val="FF0000"/>
          <w:sz w:val="32"/>
          <w:szCs w:val="32"/>
          <w:highlight w:val="none"/>
          <w:shd w:val="clear" w:color="auto" w:fill="FFFFFF"/>
          <w:lang w:eastAsia="zh-CN"/>
        </w:rPr>
      </w:pPr>
      <w:r>
        <w:rPr>
          <w:rFonts w:hint="eastAsia" w:ascii="宋体" w:hAnsi="宋体" w:eastAsia="宋体" w:cs="宋体"/>
          <w:color w:val="auto"/>
          <w:sz w:val="24"/>
          <w:szCs w:val="24"/>
          <w:highlight w:val="cyan"/>
          <w:lang w:val="en-US" w:eastAsia="zh-CN"/>
        </w:rPr>
        <w:br w:type="page"/>
      </w:r>
    </w:p>
    <w:p w14:paraId="6F4AF5D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：评价办法</w:t>
      </w:r>
    </w:p>
    <w:p w14:paraId="762CBC0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6C510A8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default" w:cs="宋体"/>
          <w:b w:val="0"/>
          <w:bCs w:val="0"/>
          <w:color w:val="FF0000"/>
          <w:sz w:val="24"/>
          <w:szCs w:val="24"/>
          <w:highlight w:val="none"/>
          <w:lang w:val="en-US"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31884FD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①</w:t>
      </w:r>
      <w:r>
        <w:rPr>
          <w:rFonts w:hint="eastAsia" w:ascii="宋体" w:hAnsi="宋体" w:eastAsia="宋体" w:cs="宋体"/>
          <w:color w:val="auto"/>
          <w:sz w:val="28"/>
          <w:szCs w:val="28"/>
          <w:highlight w:val="none"/>
          <w:lang w:eastAsia="zh-CN"/>
        </w:rPr>
        <w:t>若资格条件、报价符合要求的比选申请人</w:t>
      </w:r>
      <w:r>
        <w:rPr>
          <w:rFonts w:hint="eastAsia" w:ascii="宋体" w:hAnsi="宋体" w:eastAsia="宋体" w:cs="宋体"/>
          <w:color w:val="auto"/>
          <w:sz w:val="28"/>
          <w:szCs w:val="28"/>
          <w:highlight w:val="none"/>
          <w:lang w:val="en-US" w:eastAsia="zh-CN"/>
        </w:rPr>
        <w:t>＜3家</w:t>
      </w:r>
      <w:r>
        <w:rPr>
          <w:rFonts w:hint="eastAsia" w:ascii="宋体" w:hAnsi="宋体" w:eastAsia="宋体" w:cs="宋体"/>
          <w:color w:val="auto"/>
          <w:sz w:val="28"/>
          <w:szCs w:val="28"/>
          <w:highlight w:val="none"/>
          <w:lang w:eastAsia="zh-CN"/>
        </w:rPr>
        <w:t>时，</w:t>
      </w:r>
      <w:r>
        <w:rPr>
          <w:rFonts w:hint="eastAsia" w:ascii="宋体" w:hAnsi="宋体" w:eastAsia="宋体" w:cs="宋体"/>
          <w:color w:val="auto"/>
          <w:sz w:val="28"/>
          <w:szCs w:val="28"/>
          <w:highlight w:val="none"/>
          <w:lang w:val="en-US" w:eastAsia="zh-CN"/>
        </w:rPr>
        <w:t>本次比选失败。</w:t>
      </w:r>
    </w:p>
    <w:p w14:paraId="66FE51E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cs="宋体"/>
          <w:color w:val="auto"/>
          <w:sz w:val="28"/>
          <w:szCs w:val="28"/>
          <w:highlight w:val="none"/>
          <w:lang w:val="en-US" w:eastAsia="zh-CN"/>
        </w:rPr>
        <w:t>②</w:t>
      </w:r>
      <w:r>
        <w:rPr>
          <w:rFonts w:hint="eastAsia" w:ascii="宋体" w:hAnsi="宋体" w:eastAsia="宋体" w:cs="宋体"/>
          <w:color w:val="auto"/>
          <w:sz w:val="28"/>
          <w:szCs w:val="28"/>
          <w:highlight w:val="none"/>
          <w:lang w:eastAsia="zh-CN"/>
        </w:rPr>
        <w:t>若资格条件、报价符合要求的比选申请人</w:t>
      </w:r>
      <w:r>
        <w:rPr>
          <w:rFonts w:hint="eastAsia"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家时，将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w:t>
      </w:r>
    </w:p>
    <w:p w14:paraId="5CD38F8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cs="宋体"/>
          <w:color w:val="auto"/>
          <w:sz w:val="28"/>
          <w:szCs w:val="28"/>
          <w:highlight w:val="none"/>
          <w:u w:val="single"/>
          <w:lang w:val="en-US" w:eastAsia="zh-CN"/>
        </w:rPr>
        <w:t xml:space="preserve">       </w:t>
      </w:r>
      <w:r>
        <w:rPr>
          <w:rFonts w:hint="eastAsia" w:ascii="宋体" w:hAnsi="宋体" w:eastAsia="宋体" w:cs="宋体"/>
          <w:i w:val="0"/>
          <w:iCs w:val="0"/>
          <w:color w:val="auto"/>
          <w:sz w:val="28"/>
          <w:szCs w:val="28"/>
          <w:highlight w:val="none"/>
          <w:u w:val="single"/>
          <w:lang w:eastAsia="zh-CN"/>
        </w:rPr>
        <w:t>比选</w:t>
      </w:r>
      <w:r>
        <w:rPr>
          <w:rFonts w:hint="eastAsia" w:ascii="宋体" w:hAnsi="宋体" w:eastAsia="宋体" w:cs="宋体"/>
          <w:i w:val="0"/>
          <w:iCs w:val="0"/>
          <w:color w:val="auto"/>
          <w:sz w:val="28"/>
          <w:szCs w:val="28"/>
          <w:highlight w:val="none"/>
          <w:u w:val="single"/>
        </w:rPr>
        <w:t>报价由低到高、技术部分</w:t>
      </w:r>
      <w:r>
        <w:rPr>
          <w:rFonts w:hint="eastAsia" w:ascii="宋体" w:hAnsi="宋体" w:eastAsia="宋体" w:cs="宋体"/>
          <w:i w:val="0"/>
          <w:iCs w:val="0"/>
          <w:color w:val="auto"/>
          <w:sz w:val="28"/>
          <w:szCs w:val="28"/>
          <w:highlight w:val="none"/>
          <w:u w:val="single"/>
          <w:lang w:eastAsia="zh-CN"/>
        </w:rPr>
        <w:t>得分得分由高到低、商务部分得分由高到低</w:t>
      </w:r>
      <w:r>
        <w:rPr>
          <w:rFonts w:hint="eastAsia" w:ascii="宋体" w:hAnsi="宋体" w:eastAsia="宋体" w:cs="宋体"/>
          <w:color w:val="auto"/>
          <w:sz w:val="28"/>
          <w:szCs w:val="28"/>
          <w:highlight w:val="none"/>
        </w:rPr>
        <w:t>进行排序，若上述</w:t>
      </w:r>
      <w:r>
        <w:rPr>
          <w:rFonts w:hint="eastAsia" w:ascii="宋体" w:hAnsi="宋体" w:cs="宋体"/>
          <w:color w:val="auto"/>
          <w:sz w:val="28"/>
          <w:szCs w:val="28"/>
          <w:highlight w:val="none"/>
          <w:lang w:eastAsia="zh-CN"/>
        </w:rPr>
        <w:t>三</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5AE72A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25CADD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30 </w:t>
      </w:r>
      <w:r>
        <w:rPr>
          <w:rFonts w:hint="eastAsia" w:ascii="宋体" w:hAnsi="宋体" w:cs="宋体"/>
          <w:b/>
          <w:bCs/>
          <w:color w:val="auto"/>
          <w:sz w:val="28"/>
          <w:szCs w:val="28"/>
          <w:highlight w:val="none"/>
        </w:rPr>
        <w:t>分</w:t>
      </w:r>
    </w:p>
    <w:p w14:paraId="48B203B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cs="宋体"/>
          <w:b/>
          <w:bCs/>
          <w:color w:val="auto"/>
          <w:sz w:val="28"/>
          <w:szCs w:val="28"/>
          <w:highlight w:val="none"/>
          <w:lang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）商务部分得分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10 </w:t>
      </w:r>
      <w:r>
        <w:rPr>
          <w:rFonts w:hint="eastAsia" w:ascii="宋体" w:hAnsi="宋体" w:cs="宋体"/>
          <w:b/>
          <w:bCs/>
          <w:color w:val="auto"/>
          <w:sz w:val="28"/>
          <w:szCs w:val="28"/>
          <w:highlight w:val="none"/>
        </w:rPr>
        <w:t>分</w:t>
      </w:r>
    </w:p>
    <w:p w14:paraId="02212E2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60 </w:t>
      </w:r>
      <w:r>
        <w:rPr>
          <w:rFonts w:hint="eastAsia" w:ascii="宋体" w:hAnsi="宋体" w:cs="宋体"/>
          <w:b/>
          <w:bCs/>
          <w:color w:val="auto"/>
          <w:sz w:val="28"/>
          <w:szCs w:val="28"/>
          <w:highlight w:val="none"/>
        </w:rPr>
        <w:t>分</w:t>
      </w:r>
    </w:p>
    <w:p w14:paraId="31DE99C7">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717AD4A">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AF17CBD">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E5723D6">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382EA4A1">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58090AEC">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9150DAB">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377C797">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311E599">
      <w:pPr>
        <w:pStyle w:val="19"/>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30</w:t>
      </w:r>
      <w:r>
        <w:rPr>
          <w:rFonts w:hint="eastAsia" w:ascii="宋体" w:hAnsi="宋体" w:cs="宋体"/>
          <w:bCs w:val="0"/>
          <w:color w:val="auto"/>
          <w:sz w:val="28"/>
          <w:szCs w:val="28"/>
          <w:highlight w:val="none"/>
        </w:rPr>
        <w:t>分）</w:t>
      </w:r>
    </w:p>
    <w:tbl>
      <w:tblPr>
        <w:tblStyle w:val="21"/>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0" w:name="_Toc9384"/>
            <w:r>
              <w:rPr>
                <w:rFonts w:hint="eastAsia" w:ascii="宋体" w:hAnsi="宋体" w:eastAsia="宋体" w:cs="宋体"/>
                <w:bCs w:val="0"/>
                <w:color w:val="auto"/>
                <w:sz w:val="28"/>
                <w:szCs w:val="28"/>
                <w:highlight w:val="none"/>
              </w:rPr>
              <w:t>序号</w:t>
            </w:r>
            <w:bookmarkEnd w:id="0"/>
          </w:p>
        </w:tc>
        <w:tc>
          <w:tcPr>
            <w:tcW w:w="1381" w:type="dxa"/>
            <w:noWrap w:val="0"/>
            <w:vAlign w:val="center"/>
          </w:tcPr>
          <w:p w14:paraId="4C98BCBD">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1" w:name="_Toc1402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项目</w:t>
            </w:r>
            <w:bookmarkEnd w:id="1"/>
          </w:p>
        </w:tc>
        <w:tc>
          <w:tcPr>
            <w:tcW w:w="1374" w:type="dxa"/>
            <w:noWrap w:val="0"/>
            <w:vAlign w:val="center"/>
          </w:tcPr>
          <w:p w14:paraId="6499F0D9">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2" w:name="_Toc29875"/>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分值</w:t>
            </w:r>
            <w:bookmarkEnd w:id="2"/>
          </w:p>
        </w:tc>
        <w:tc>
          <w:tcPr>
            <w:tcW w:w="6285" w:type="dxa"/>
            <w:noWrap w:val="0"/>
            <w:vAlign w:val="center"/>
          </w:tcPr>
          <w:p w14:paraId="782A7C17">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3" w:name="_Toc2636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标准</w:t>
            </w:r>
            <w:bookmarkEnd w:id="3"/>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19"/>
              <w:keepNext w:val="0"/>
              <w:keepLines w:val="0"/>
              <w:pageBreakBefore w:val="0"/>
              <w:widowControl w:val="0"/>
              <w:kinsoku/>
              <w:wordWrap/>
              <w:overflowPunct/>
              <w:topLinePunct w:val="0"/>
              <w:autoSpaceDE/>
              <w:autoSpaceDN/>
              <w:bidi w:val="0"/>
              <w:adjustRightInd/>
              <w:snapToGrid/>
              <w:spacing w:before="0" w:after="0" w:line="440" w:lineRule="exact"/>
              <w:ind w:firstLine="280" w:firstLineChars="100"/>
              <w:jc w:val="both"/>
              <w:textAlignment w:val="auto"/>
              <w:outlineLvl w:val="9"/>
              <w:rPr>
                <w:rFonts w:hint="eastAsia" w:ascii="宋体" w:hAnsi="宋体" w:eastAsia="宋体" w:cs="宋体"/>
                <w:b w:val="0"/>
                <w:bCs w:val="0"/>
                <w:color w:val="auto"/>
                <w:sz w:val="28"/>
                <w:szCs w:val="28"/>
                <w:highlight w:val="none"/>
              </w:rPr>
            </w:pPr>
            <w:bookmarkStart w:id="4" w:name="_Toc12598"/>
            <w:r>
              <w:rPr>
                <w:rFonts w:hint="eastAsia" w:ascii="宋体" w:hAnsi="宋体" w:eastAsia="宋体" w:cs="宋体"/>
                <w:b w:val="0"/>
                <w:bCs w:val="0"/>
                <w:color w:val="auto"/>
                <w:sz w:val="28"/>
                <w:szCs w:val="28"/>
                <w:highlight w:val="none"/>
              </w:rPr>
              <w:t>1</w:t>
            </w:r>
            <w:bookmarkEnd w:id="4"/>
          </w:p>
        </w:tc>
        <w:tc>
          <w:tcPr>
            <w:tcW w:w="1381" w:type="dxa"/>
            <w:noWrap w:val="0"/>
            <w:vAlign w:val="center"/>
          </w:tcPr>
          <w:p w14:paraId="0FE75700">
            <w:pPr>
              <w:pStyle w:val="19"/>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报价得分</w:t>
            </w:r>
          </w:p>
        </w:tc>
        <w:tc>
          <w:tcPr>
            <w:tcW w:w="1374" w:type="dxa"/>
            <w:noWrap w:val="0"/>
            <w:vAlign w:val="center"/>
          </w:tcPr>
          <w:p w14:paraId="1096BD9B">
            <w:pPr>
              <w:pStyle w:val="19"/>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lang w:eastAsia="zh-CN"/>
              </w:rPr>
            </w:pPr>
            <w:r>
              <w:rPr>
                <w:rFonts w:hint="eastAsia" w:ascii="宋体" w:hAnsi="宋体" w:cs="宋体"/>
                <w:b w:val="0"/>
                <w:bCs w:val="0"/>
                <w:color w:val="auto"/>
                <w:sz w:val="28"/>
                <w:szCs w:val="28"/>
                <w:highlight w:val="none"/>
                <w:u w:val="single"/>
                <w:lang w:val="en-US" w:eastAsia="zh-CN"/>
              </w:rPr>
              <w:t>3</w:t>
            </w:r>
            <w:r>
              <w:rPr>
                <w:rFonts w:hint="eastAsia" w:ascii="宋体" w:hAnsi="宋体" w:eastAsia="宋体" w:cs="宋体"/>
                <w:b w:val="0"/>
                <w:bCs w:val="0"/>
                <w:color w:val="auto"/>
                <w:sz w:val="28"/>
                <w:szCs w:val="28"/>
                <w:highlight w:val="none"/>
                <w:u w:val="single"/>
                <w:lang w:val="en-US" w:eastAsia="zh-CN"/>
              </w:rPr>
              <w:t>0</w:t>
            </w:r>
            <w:r>
              <w:rPr>
                <w:rFonts w:hint="eastAsia" w:ascii="宋体" w:hAnsi="宋体" w:eastAsia="宋体" w:cs="宋体"/>
                <w:b w:val="0"/>
                <w:bCs w:val="0"/>
                <w:color w:val="auto"/>
                <w:sz w:val="28"/>
                <w:szCs w:val="28"/>
                <w:highlight w:val="none"/>
                <w:lang w:eastAsia="zh-CN"/>
              </w:rPr>
              <w:t>分</w:t>
            </w:r>
          </w:p>
        </w:tc>
        <w:tc>
          <w:tcPr>
            <w:tcW w:w="6285" w:type="dxa"/>
            <w:noWrap w:val="0"/>
            <w:vAlign w:val="center"/>
          </w:tcPr>
          <w:p w14:paraId="55DC412E">
            <w:pPr>
              <w:pStyle w:val="54"/>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报价情况进行评价：</w:t>
            </w:r>
          </w:p>
          <w:p w14:paraId="6EAA4ED7">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default"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①策划服务费报价金额不超过</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公布的策划费金额（即</w:t>
            </w:r>
            <w:r>
              <w:rPr>
                <w:rFonts w:hint="eastAsia" w:ascii="宋体" w:hAnsi="宋体" w:eastAsia="宋体" w:cs="宋体"/>
                <w:color w:val="auto"/>
                <w:sz w:val="28"/>
                <w:szCs w:val="28"/>
                <w:highlight w:val="none"/>
                <w:lang w:val="en-US" w:eastAsia="zh-CN"/>
              </w:rPr>
              <w:t>213000</w:t>
            </w:r>
            <w:r>
              <w:rPr>
                <w:rFonts w:hint="eastAsia" w:ascii="宋体" w:hAnsi="宋体" w:eastAsia="宋体" w:cs="宋体"/>
                <w:color w:val="auto"/>
                <w:sz w:val="28"/>
                <w:szCs w:val="28"/>
                <w:highlight w:val="none"/>
              </w:rPr>
              <w:t>元（</w:t>
            </w:r>
            <w:r>
              <w:rPr>
                <w:rFonts w:hint="eastAsia" w:ascii="宋体" w:hAnsi="宋体" w:cs="宋体"/>
                <w:color w:val="auto"/>
                <w:sz w:val="28"/>
                <w:szCs w:val="28"/>
                <w:highlight w:val="none"/>
                <w:lang w:val="en-US" w:eastAsia="zh-CN"/>
              </w:rPr>
              <w:t>不</w:t>
            </w:r>
            <w:r>
              <w:rPr>
                <w:rFonts w:hint="eastAsia" w:ascii="宋体" w:hAnsi="宋体" w:eastAsia="宋体" w:cs="宋体"/>
                <w:color w:val="auto"/>
                <w:sz w:val="28"/>
                <w:szCs w:val="28"/>
                <w:highlight w:val="none"/>
              </w:rPr>
              <w:t>含税））</w:t>
            </w:r>
            <w:r>
              <w:rPr>
                <w:rFonts w:hint="eastAsia" w:ascii="宋体" w:hAnsi="宋体" w:eastAsia="宋体" w:cs="宋体"/>
                <w:color w:val="auto"/>
                <w:sz w:val="28"/>
                <w:szCs w:val="28"/>
                <w:highlight w:val="none"/>
                <w:lang w:eastAsia="zh-CN"/>
              </w:rPr>
              <w:t>，</w:t>
            </w:r>
            <w:r>
              <w:rPr>
                <w:rFonts w:hint="default" w:ascii="宋体" w:hAnsi="宋体" w:cs="宋体"/>
                <w:color w:val="auto"/>
                <w:sz w:val="28"/>
                <w:szCs w:val="28"/>
                <w:highlight w:val="none"/>
                <w:lang w:val="en-US" w:eastAsia="zh-CN"/>
              </w:rPr>
              <w:t>报价由低到高排序，第一名得</w:t>
            </w:r>
            <w:r>
              <w:rPr>
                <w:rFonts w:hint="eastAsia" w:ascii="宋体" w:hAnsi="宋体" w:cs="宋体"/>
                <w:color w:val="auto"/>
                <w:sz w:val="28"/>
                <w:szCs w:val="28"/>
                <w:highlight w:val="none"/>
                <w:lang w:val="en-US" w:eastAsia="zh-CN"/>
              </w:rPr>
              <w:t>3</w:t>
            </w:r>
            <w:r>
              <w:rPr>
                <w:rFonts w:hint="default" w:ascii="宋体" w:hAnsi="宋体" w:cs="宋体"/>
                <w:color w:val="auto"/>
                <w:sz w:val="28"/>
                <w:szCs w:val="28"/>
                <w:highlight w:val="none"/>
                <w:lang w:val="en-US" w:eastAsia="zh-CN"/>
              </w:rPr>
              <w:t>0分，第二名得</w:t>
            </w:r>
            <w:r>
              <w:rPr>
                <w:rFonts w:hint="eastAsia" w:ascii="宋体" w:hAnsi="宋体" w:cs="宋体"/>
                <w:color w:val="auto"/>
                <w:sz w:val="28"/>
                <w:szCs w:val="28"/>
                <w:highlight w:val="none"/>
                <w:lang w:val="en-US" w:eastAsia="zh-CN"/>
              </w:rPr>
              <w:t>2</w:t>
            </w:r>
            <w:r>
              <w:rPr>
                <w:rFonts w:hint="default" w:ascii="宋体" w:hAnsi="宋体" w:cs="宋体"/>
                <w:color w:val="auto"/>
                <w:sz w:val="28"/>
                <w:szCs w:val="28"/>
                <w:highlight w:val="none"/>
                <w:lang w:val="en-US" w:eastAsia="zh-CN"/>
              </w:rPr>
              <w:t>8分，第三名得</w:t>
            </w:r>
            <w:r>
              <w:rPr>
                <w:rFonts w:hint="eastAsia" w:ascii="宋体" w:hAnsi="宋体" w:cs="宋体"/>
                <w:color w:val="auto"/>
                <w:sz w:val="28"/>
                <w:szCs w:val="28"/>
                <w:highlight w:val="none"/>
                <w:lang w:val="en-US" w:eastAsia="zh-CN"/>
              </w:rPr>
              <w:t>2</w:t>
            </w:r>
            <w:r>
              <w:rPr>
                <w:rFonts w:hint="default" w:ascii="宋体" w:hAnsi="宋体" w:cs="宋体"/>
                <w:color w:val="auto"/>
                <w:sz w:val="28"/>
                <w:szCs w:val="28"/>
                <w:highlight w:val="none"/>
                <w:lang w:val="en-US" w:eastAsia="zh-CN"/>
              </w:rPr>
              <w:t>6分。其</w:t>
            </w:r>
            <w:r>
              <w:rPr>
                <w:rFonts w:hint="eastAsia" w:ascii="宋体" w:hAnsi="宋体" w:cs="宋体"/>
                <w:color w:val="auto"/>
                <w:sz w:val="28"/>
                <w:szCs w:val="28"/>
                <w:highlight w:val="none"/>
                <w:lang w:val="en-US" w:eastAsia="zh-CN"/>
              </w:rPr>
              <w:t>它</w:t>
            </w:r>
            <w:r>
              <w:rPr>
                <w:rFonts w:hint="default" w:ascii="宋体" w:hAnsi="宋体" w:cs="宋体"/>
                <w:color w:val="auto"/>
                <w:sz w:val="28"/>
                <w:szCs w:val="28"/>
                <w:highlight w:val="none"/>
                <w:lang w:val="en-US" w:eastAsia="zh-CN"/>
              </w:rPr>
              <w:t>名次得</w:t>
            </w:r>
            <w:r>
              <w:rPr>
                <w:rFonts w:hint="eastAsia" w:ascii="宋体" w:hAnsi="宋体" w:cs="宋体"/>
                <w:color w:val="auto"/>
                <w:sz w:val="28"/>
                <w:szCs w:val="28"/>
                <w:highlight w:val="none"/>
                <w:lang w:val="en-US" w:eastAsia="zh-CN"/>
              </w:rPr>
              <w:t>2</w:t>
            </w:r>
            <w:r>
              <w:rPr>
                <w:rFonts w:hint="default" w:ascii="宋体" w:hAnsi="宋体" w:cs="宋体"/>
                <w:color w:val="auto"/>
                <w:sz w:val="28"/>
                <w:szCs w:val="28"/>
                <w:highlight w:val="none"/>
                <w:lang w:val="en-US" w:eastAsia="zh-CN"/>
              </w:rPr>
              <w:t>4分。</w:t>
            </w:r>
          </w:p>
          <w:p w14:paraId="77CD935C">
            <w:pPr>
              <w:keepNext w:val="0"/>
              <w:keepLines w:val="0"/>
              <w:pageBreakBefore w:val="0"/>
              <w:kinsoku/>
              <w:wordWrap/>
              <w:overflowPunct/>
              <w:topLinePunct w:val="0"/>
              <w:autoSpaceDE/>
              <w:autoSpaceDN/>
              <w:bidi w:val="0"/>
              <w:spacing w:afterAutospacing="0" w:line="400" w:lineRule="exact"/>
              <w:ind w:left="105" w:leftChars="50" w:right="105" w:rightChars="50"/>
              <w:textAlignment w:val="auto"/>
              <w:rPr>
                <w:rFonts w:hint="eastAsia" w:ascii="宋体" w:hAnsi="宋体" w:eastAsia="宋体" w:cs="宋体"/>
                <w:color w:val="auto"/>
                <w:sz w:val="28"/>
                <w:szCs w:val="28"/>
                <w:highlight w:val="none"/>
              </w:rPr>
            </w:pPr>
            <w:r>
              <w:rPr>
                <w:rFonts w:hint="eastAsia" w:ascii="宋体" w:hAnsi="宋体" w:eastAsia="宋体" w:cs="宋体"/>
                <w:b w:val="0"/>
                <w:bCs w:val="0"/>
                <w:color w:val="auto"/>
                <w:sz w:val="28"/>
                <w:szCs w:val="28"/>
                <w:highlight w:val="none"/>
              </w:rPr>
              <w:t>②</w:t>
            </w:r>
            <w:r>
              <w:rPr>
                <w:rFonts w:hint="default" w:ascii="宋体" w:hAnsi="宋体" w:cs="宋体"/>
                <w:b w:val="0"/>
                <w:bCs w:val="0"/>
                <w:color w:val="auto"/>
                <w:sz w:val="28"/>
                <w:szCs w:val="28"/>
                <w:highlight w:val="none"/>
                <w:lang w:val="en-US" w:eastAsia="zh-CN"/>
              </w:rPr>
              <w:t>报价</w:t>
            </w:r>
            <w:r>
              <w:rPr>
                <w:rFonts w:hint="eastAsia" w:ascii="宋体" w:hAnsi="宋体" w:cs="宋体"/>
                <w:b w:val="0"/>
                <w:bCs w:val="0"/>
                <w:color w:val="auto"/>
                <w:sz w:val="28"/>
                <w:szCs w:val="28"/>
                <w:highlight w:val="none"/>
                <w:lang w:val="en-US" w:eastAsia="zh-CN"/>
              </w:rPr>
              <w:t>相同</w:t>
            </w:r>
            <w:r>
              <w:rPr>
                <w:rFonts w:hint="default" w:ascii="宋体" w:hAnsi="宋体" w:cs="宋体"/>
                <w:b w:val="0"/>
                <w:bCs w:val="0"/>
                <w:color w:val="auto"/>
                <w:sz w:val="28"/>
                <w:szCs w:val="28"/>
                <w:highlight w:val="none"/>
                <w:lang w:val="en-US" w:eastAsia="zh-CN"/>
              </w:rPr>
              <w:t>的</w:t>
            </w:r>
            <w:r>
              <w:rPr>
                <w:rFonts w:hint="eastAsia" w:ascii="宋体" w:hAnsi="宋体" w:cs="宋体"/>
                <w:b w:val="0"/>
                <w:bCs w:val="0"/>
                <w:color w:val="auto"/>
                <w:sz w:val="28"/>
                <w:szCs w:val="28"/>
                <w:highlight w:val="none"/>
                <w:lang w:val="en-US" w:eastAsia="zh-CN"/>
              </w:rPr>
              <w:t>视</w:t>
            </w:r>
            <w:r>
              <w:rPr>
                <w:rFonts w:hint="default" w:ascii="宋体" w:hAnsi="宋体" w:cs="宋体"/>
                <w:b w:val="0"/>
                <w:bCs w:val="0"/>
                <w:color w:val="auto"/>
                <w:sz w:val="28"/>
                <w:szCs w:val="28"/>
                <w:highlight w:val="none"/>
                <w:lang w:val="en-US" w:eastAsia="zh-CN"/>
              </w:rPr>
              <w:t>为同一名</w:t>
            </w:r>
            <w:r>
              <w:rPr>
                <w:rFonts w:hint="eastAsia" w:ascii="宋体" w:hAnsi="宋体" w:eastAsia="宋体" w:cs="宋体"/>
                <w:b w:val="0"/>
                <w:bCs w:val="0"/>
                <w:color w:val="auto"/>
                <w:sz w:val="28"/>
                <w:szCs w:val="28"/>
                <w:highlight w:val="none"/>
              </w:rPr>
              <w:t>。</w:t>
            </w:r>
          </w:p>
        </w:tc>
      </w:tr>
    </w:tbl>
    <w:p w14:paraId="0F35EA29">
      <w:pPr>
        <w:rPr>
          <w:rFonts w:hint="eastAsia"/>
        </w:rPr>
      </w:pPr>
    </w:p>
    <w:p w14:paraId="0F6ED95E">
      <w:pPr>
        <w:pStyle w:val="19"/>
        <w:jc w:val="both"/>
        <w:outlineLvl w:val="9"/>
        <w:rPr>
          <w:rFonts w:hint="eastAsia" w:ascii="宋体" w:hAnsi="宋体" w:cs="宋体"/>
          <w:bCs w:val="0"/>
          <w:color w:val="auto"/>
          <w:sz w:val="28"/>
          <w:szCs w:val="28"/>
          <w:highlight w:val="none"/>
        </w:rPr>
      </w:pPr>
      <w:bookmarkStart w:id="5" w:name="_Toc17988"/>
    </w:p>
    <w:p w14:paraId="180DF7C1">
      <w:pPr>
        <w:pStyle w:val="19"/>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商务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10</w:t>
      </w:r>
      <w:r>
        <w:rPr>
          <w:rFonts w:hint="eastAsia" w:ascii="宋体" w:hAnsi="宋体" w:cs="宋体"/>
          <w:bCs w:val="0"/>
          <w:color w:val="auto"/>
          <w:sz w:val="28"/>
          <w:szCs w:val="28"/>
          <w:highlight w:val="none"/>
        </w:rPr>
        <w:t>分）</w:t>
      </w:r>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56"/>
        <w:gridCol w:w="1440"/>
        <w:gridCol w:w="6122"/>
      </w:tblGrid>
      <w:tr w14:paraId="1A4A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atLeast"/>
          <w:tblHeader/>
          <w:jc w:val="center"/>
        </w:trPr>
        <w:tc>
          <w:tcPr>
            <w:tcW w:w="827" w:type="dxa"/>
            <w:noWrap w:val="0"/>
            <w:vAlign w:val="center"/>
          </w:tcPr>
          <w:p w14:paraId="29C88DB3">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456" w:type="dxa"/>
            <w:noWrap w:val="0"/>
            <w:vAlign w:val="center"/>
          </w:tcPr>
          <w:p w14:paraId="45D15955">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440" w:type="dxa"/>
            <w:noWrap w:val="0"/>
            <w:vAlign w:val="center"/>
          </w:tcPr>
          <w:p w14:paraId="31D60072">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122" w:type="dxa"/>
            <w:noWrap w:val="0"/>
            <w:vAlign w:val="center"/>
          </w:tcPr>
          <w:p w14:paraId="5B36109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077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827" w:type="dxa"/>
            <w:noWrap w:val="0"/>
            <w:vAlign w:val="center"/>
          </w:tcPr>
          <w:p w14:paraId="2F81724B">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456" w:type="dxa"/>
            <w:noWrap w:val="0"/>
            <w:vAlign w:val="center"/>
          </w:tcPr>
          <w:p w14:paraId="13A7FE6A">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拟派商业总监类似业绩</w:t>
            </w:r>
          </w:p>
        </w:tc>
        <w:tc>
          <w:tcPr>
            <w:tcW w:w="1440" w:type="dxa"/>
            <w:noWrap w:val="0"/>
            <w:vAlign w:val="center"/>
          </w:tcPr>
          <w:p w14:paraId="3D083A8C">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p>
          <w:p w14:paraId="0C1C4512">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 xml:space="preserve"> 5 </w:t>
            </w:r>
            <w:r>
              <w:rPr>
                <w:rFonts w:hint="eastAsia" w:ascii="宋体" w:hAnsi="宋体" w:eastAsia="宋体" w:cs="宋体"/>
                <w:b w:val="0"/>
                <w:bCs w:val="0"/>
                <w:color w:val="auto"/>
                <w:kern w:val="1"/>
                <w:sz w:val="28"/>
                <w:szCs w:val="28"/>
                <w:highlight w:val="none"/>
                <w:lang w:val="en-US" w:eastAsia="zh-CN"/>
              </w:rPr>
              <w:t>分</w:t>
            </w:r>
          </w:p>
          <w:p w14:paraId="3F3E5B3D">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p>
        </w:tc>
        <w:tc>
          <w:tcPr>
            <w:tcW w:w="6122" w:type="dxa"/>
            <w:noWrap w:val="0"/>
            <w:vAlign w:val="center"/>
          </w:tcPr>
          <w:p w14:paraId="093D82B0">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根据拟投入本项目主要管理人员自2021年12月1日起至本项目比选公告发布之日（含当日）的业绩情况进行评分：</w:t>
            </w:r>
          </w:p>
          <w:p w14:paraId="59BFA1C7">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比选申请人拟委任项目商业总监具有一项商业项目前期策划定位服务类似业绩的得基本分4分，每增加一项上述业绩加1分，本项满分5分。</w:t>
            </w:r>
          </w:p>
          <w:p w14:paraId="2BE6BC01">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注：比选申请人需提供以上职位人员的相关信息，包括姓名，项目情况等证明；需提供合同复印件并加盖公章，业绩时间以业绩合同签订之日时间为准。</w:t>
            </w:r>
          </w:p>
          <w:p w14:paraId="76AD6D00">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若提供的业绩材料中均未标明职位人员名字，应补充提交能恰当说明上述人员的证明材料，如：业主出具的证明文件等，否则其业绩不计。</w:t>
            </w:r>
          </w:p>
        </w:tc>
      </w:tr>
      <w:tr w14:paraId="69AF1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45" w:hRule="atLeast"/>
          <w:jc w:val="center"/>
        </w:trPr>
        <w:tc>
          <w:tcPr>
            <w:tcW w:w="827" w:type="dxa"/>
            <w:noWrap w:val="0"/>
            <w:vAlign w:val="center"/>
          </w:tcPr>
          <w:p w14:paraId="1389C41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p>
        </w:tc>
        <w:tc>
          <w:tcPr>
            <w:tcW w:w="1456" w:type="dxa"/>
            <w:noWrap w:val="0"/>
            <w:vAlign w:val="center"/>
          </w:tcPr>
          <w:p w14:paraId="3C96E8D5">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拟派运营总监类似业绩</w:t>
            </w:r>
          </w:p>
        </w:tc>
        <w:tc>
          <w:tcPr>
            <w:tcW w:w="1440" w:type="dxa"/>
            <w:noWrap w:val="0"/>
            <w:vAlign w:val="center"/>
          </w:tcPr>
          <w:p w14:paraId="57E86F23">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 xml:space="preserve"> 5 </w:t>
            </w:r>
            <w:r>
              <w:rPr>
                <w:rFonts w:hint="eastAsia" w:ascii="宋体" w:hAnsi="宋体" w:eastAsia="宋体" w:cs="宋体"/>
                <w:b w:val="0"/>
                <w:bCs w:val="0"/>
                <w:color w:val="auto"/>
                <w:kern w:val="1"/>
                <w:sz w:val="28"/>
                <w:szCs w:val="28"/>
                <w:highlight w:val="none"/>
                <w:lang w:val="en-US" w:eastAsia="zh-CN"/>
              </w:rPr>
              <w:t>分</w:t>
            </w:r>
          </w:p>
          <w:p w14:paraId="05606695">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p>
        </w:tc>
        <w:tc>
          <w:tcPr>
            <w:tcW w:w="6122" w:type="dxa"/>
            <w:noWrap w:val="0"/>
            <w:vAlign w:val="center"/>
          </w:tcPr>
          <w:p w14:paraId="19433F7B">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根据拟投入本项目主要管理人员自2021年12月1日起至本项目比选公告发布之日（含当日）的业绩情况进行评分：</w:t>
            </w:r>
          </w:p>
          <w:p w14:paraId="3455475D">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比选申请人拟委任项目运营总监具有一项商业项目前期策划定位服务类似业绩的得基本分4分，每增加一项上述业绩加1分，本项满分5分。</w:t>
            </w:r>
          </w:p>
          <w:p w14:paraId="609B937A">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注：比选申请人需提供以上职位人员的相关信息，包括姓名，项目情况等证明；需提供合同复印件并加盖公章，业绩时间以业绩合同签订之日时间为准。</w:t>
            </w:r>
          </w:p>
          <w:p w14:paraId="584A6113">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若提供的业绩材料中均未标明职位人员名字，应补充提交能恰当说明上述人员的证明材料，如：业主出具的证明文件等，否则其业绩不计。</w:t>
            </w:r>
          </w:p>
        </w:tc>
      </w:tr>
    </w:tbl>
    <w:p w14:paraId="11B75B62">
      <w:pPr>
        <w:pStyle w:val="19"/>
        <w:jc w:val="both"/>
        <w:outlineLvl w:val="9"/>
        <w:rPr>
          <w:rFonts w:hint="eastAsia" w:ascii="宋体" w:hAnsi="宋体" w:cs="宋体"/>
          <w:bCs w:val="0"/>
          <w:color w:val="auto"/>
          <w:sz w:val="28"/>
          <w:szCs w:val="28"/>
          <w:highlight w:val="none"/>
        </w:rPr>
      </w:pPr>
    </w:p>
    <w:p w14:paraId="0431FD15">
      <w:pPr>
        <w:pStyle w:val="19"/>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w:t>
      </w:r>
      <w:r>
        <w:rPr>
          <w:rFonts w:hint="eastAsia" w:ascii="宋体" w:hAnsi="宋体" w:cs="宋体"/>
          <w:bCs w:val="0"/>
          <w:color w:val="auto"/>
          <w:sz w:val="28"/>
          <w:szCs w:val="28"/>
          <w:highlight w:val="none"/>
          <w:lang w:eastAsia="zh-CN"/>
        </w:rPr>
        <w:t>三</w:t>
      </w:r>
      <w:r>
        <w:rPr>
          <w:rFonts w:hint="eastAsia" w:ascii="宋体" w:hAnsi="宋体" w:cs="宋体"/>
          <w:bCs w:val="0"/>
          <w:color w:val="auto"/>
          <w:sz w:val="28"/>
          <w:szCs w:val="28"/>
          <w:highlight w:val="none"/>
        </w:rPr>
        <w:t>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60</w:t>
      </w:r>
      <w:r>
        <w:rPr>
          <w:rFonts w:hint="eastAsia" w:ascii="宋体" w:hAnsi="宋体" w:cs="宋体"/>
          <w:bCs w:val="0"/>
          <w:color w:val="auto"/>
          <w:sz w:val="28"/>
          <w:szCs w:val="28"/>
          <w:highlight w:val="none"/>
        </w:rPr>
        <w:t>分）</w:t>
      </w:r>
      <w:bookmarkEnd w:id="5"/>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14:paraId="0A0AD656">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14:paraId="4A7D8BD9">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14:paraId="207D623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59F9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827" w:type="dxa"/>
            <w:vMerge w:val="restart"/>
            <w:noWrap w:val="0"/>
            <w:vAlign w:val="center"/>
          </w:tcPr>
          <w:p w14:paraId="6DD27009">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357" w:type="dxa"/>
            <w:vMerge w:val="restart"/>
            <w:noWrap w:val="0"/>
            <w:vAlign w:val="center"/>
          </w:tcPr>
          <w:p w14:paraId="370BBBBC">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sz w:val="24"/>
                <w:szCs w:val="24"/>
                <w:highlight w:val="none"/>
                <w:lang w:val="en-US" w:eastAsia="zh-CN"/>
              </w:rPr>
              <w:t>完整性</w:t>
            </w:r>
          </w:p>
        </w:tc>
        <w:tc>
          <w:tcPr>
            <w:tcW w:w="1389" w:type="dxa"/>
            <w:noWrap w:val="0"/>
            <w:vAlign w:val="center"/>
          </w:tcPr>
          <w:p w14:paraId="315D7E4C">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u w:val="single"/>
                <w:lang w:val="en-US" w:eastAsia="zh-CN"/>
              </w:rPr>
              <w:t>15</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14:paraId="3D3C153E">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根据提交资料情况及相似案例汇报陈述等，根据现场提报方案打分。</w:t>
            </w:r>
          </w:p>
          <w:p w14:paraId="0DBBD810">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根据比选申请人提交的技术文件内容符合规范、标准的基本完整的得基本分9分，方案思路清晰明确的加1~6分，本项最高得15分。</w:t>
            </w:r>
          </w:p>
        </w:tc>
      </w:tr>
      <w:tr w14:paraId="399D2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827" w:type="dxa"/>
            <w:noWrap w:val="0"/>
            <w:vAlign w:val="center"/>
          </w:tcPr>
          <w:p w14:paraId="4B963327">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p>
        </w:tc>
        <w:tc>
          <w:tcPr>
            <w:tcW w:w="1357" w:type="dxa"/>
            <w:noWrap w:val="0"/>
            <w:vAlign w:val="center"/>
          </w:tcPr>
          <w:p w14:paraId="171D1E90">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目的和任务</w:t>
            </w:r>
          </w:p>
        </w:tc>
        <w:tc>
          <w:tcPr>
            <w:tcW w:w="1389" w:type="dxa"/>
            <w:noWrap w:val="0"/>
            <w:vAlign w:val="center"/>
          </w:tcPr>
          <w:p w14:paraId="053D9890">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u w:val="single"/>
                <w:lang w:val="en-US" w:eastAsia="zh-CN"/>
              </w:rPr>
              <w:t>12</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14:paraId="35B1019B">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根据提交资料情况及相似案例汇报陈述等，根据现场提报方案打分。</w:t>
            </w:r>
          </w:p>
          <w:p w14:paraId="20251120">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根据比选申请人提交技术文件内容描述本项目目的和任务满足比选文件规定要求的得基本分7分；准确完整加1.5~5分，本项最高得12分。</w:t>
            </w:r>
          </w:p>
        </w:tc>
      </w:tr>
      <w:tr w14:paraId="3E08E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827" w:type="dxa"/>
            <w:noWrap w:val="0"/>
            <w:vAlign w:val="center"/>
          </w:tcPr>
          <w:p w14:paraId="44ABAE84">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p>
        </w:tc>
        <w:tc>
          <w:tcPr>
            <w:tcW w:w="1357" w:type="dxa"/>
            <w:noWrap w:val="0"/>
            <w:vAlign w:val="center"/>
          </w:tcPr>
          <w:p w14:paraId="65EA409D">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项目方案和技术要求</w:t>
            </w:r>
          </w:p>
        </w:tc>
        <w:tc>
          <w:tcPr>
            <w:tcW w:w="1389" w:type="dxa"/>
            <w:noWrap w:val="0"/>
            <w:vAlign w:val="center"/>
          </w:tcPr>
          <w:p w14:paraId="004324B9">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12</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14:paraId="0786C816">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根据提交资料情况及相似案例汇报陈述等，根据现场提报方案打分。</w:t>
            </w:r>
          </w:p>
          <w:p w14:paraId="5B85AD82">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根据比选申请人提交技术文件内容能够按照比选文件全案策划具体内容要求进行布设，满足相关规范要求得基本分7分，能结合项目所处位置和性质特征进行优化布置加1.5~5分，本项最高得12分</w:t>
            </w:r>
          </w:p>
        </w:tc>
      </w:tr>
      <w:tr w14:paraId="1251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827" w:type="dxa"/>
            <w:noWrap w:val="0"/>
            <w:vAlign w:val="center"/>
          </w:tcPr>
          <w:p w14:paraId="72F635DA">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p>
        </w:tc>
        <w:tc>
          <w:tcPr>
            <w:tcW w:w="1357" w:type="dxa"/>
            <w:noWrap w:val="0"/>
            <w:vAlign w:val="center"/>
          </w:tcPr>
          <w:p w14:paraId="194A0993">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效果文件</w:t>
            </w:r>
          </w:p>
        </w:tc>
        <w:tc>
          <w:tcPr>
            <w:tcW w:w="1389" w:type="dxa"/>
            <w:noWrap w:val="0"/>
            <w:vAlign w:val="center"/>
          </w:tcPr>
          <w:p w14:paraId="051A82EB">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21分</w:t>
            </w:r>
          </w:p>
        </w:tc>
        <w:tc>
          <w:tcPr>
            <w:tcW w:w="6272" w:type="dxa"/>
            <w:noWrap w:val="0"/>
            <w:vAlign w:val="center"/>
          </w:tcPr>
          <w:p w14:paraId="1ABC7083">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根据提交资料情况及相似案例汇报陈述等，根据现场提报方案打分。</w:t>
            </w:r>
          </w:p>
          <w:p w14:paraId="4B0A9372">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根据比选申请人提出的效果文件主要内容符合规范和标准要求的且满足比选文件要求的得基本分12分，创新优化加1.5~9分，本项最高得21分。</w:t>
            </w:r>
          </w:p>
        </w:tc>
      </w:tr>
    </w:tbl>
    <w:p w14:paraId="042D3282">
      <w:pPr>
        <w:widowControl/>
        <w:spacing w:line="500" w:lineRule="exact"/>
        <w:ind w:firstLine="480"/>
        <w:jc w:val="left"/>
        <w:rPr>
          <w:rFonts w:hint="eastAsia" w:ascii="黑体" w:hAnsi="黑体" w:eastAsia="黑体" w:cs="黑体"/>
          <w:color w:val="FF0000"/>
          <w:sz w:val="32"/>
          <w:szCs w:val="32"/>
          <w:highlight w:val="none"/>
          <w:shd w:val="clear" w:color="auto" w:fill="FFFFFF"/>
          <w:lang w:eastAsia="zh-CN"/>
        </w:rPr>
      </w:pPr>
      <w:r>
        <w:rPr>
          <w:rFonts w:hint="eastAsia" w:ascii="宋体" w:hAnsi="宋体" w:cs="宋体"/>
          <w:color w:val="auto"/>
          <w:kern w:val="1"/>
          <w:sz w:val="28"/>
          <w:szCs w:val="28"/>
          <w:highlight w:val="none"/>
          <w:lang w:eastAsia="zh-CN"/>
        </w:rPr>
        <w:t>注：以上证明文件均应加盖比选申请人单位公章。</w:t>
      </w:r>
    </w:p>
    <w:p w14:paraId="5CE5C8EE">
      <w:pPr>
        <w:pStyle w:val="11"/>
        <w:rPr>
          <w:rFonts w:hint="eastAsia" w:ascii="宋体" w:hAnsi="宋体" w:eastAsia="宋体" w:cs="宋体"/>
          <w:color w:val="auto"/>
          <w:sz w:val="24"/>
          <w:szCs w:val="24"/>
          <w:highlight w:val="cyan"/>
          <w:lang w:val="en-US" w:eastAsia="zh-CN"/>
        </w:rPr>
      </w:pPr>
    </w:p>
    <w:p w14:paraId="62EAD03E"/>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8F54BC3"/>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83706"/>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29035D"/>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01F44"/>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3157B8"/>
    <w:rsid w:val="236B582E"/>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6C0862"/>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3FA06F3A"/>
    <w:rsid w:val="402D47C9"/>
    <w:rsid w:val="40496705"/>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636914"/>
    <w:rsid w:val="4BD25472"/>
    <w:rsid w:val="4C657056"/>
    <w:rsid w:val="4C6E544A"/>
    <w:rsid w:val="4D122BF3"/>
    <w:rsid w:val="4D5F2D35"/>
    <w:rsid w:val="4D764FBA"/>
    <w:rsid w:val="4D766398"/>
    <w:rsid w:val="4D7A44C1"/>
    <w:rsid w:val="4DA20A88"/>
    <w:rsid w:val="4DD4528D"/>
    <w:rsid w:val="4DF24E96"/>
    <w:rsid w:val="4E010DC6"/>
    <w:rsid w:val="4E045F40"/>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576686"/>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0EC5"/>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0244E1"/>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824261"/>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Table Text"/>
    <w:basedOn w:val="1"/>
    <w:qFormat/>
    <w:uiPriority w:val="0"/>
    <w:rPr>
      <w:rFonts w:ascii="微软雅黑" w:hAnsi="微软雅黑" w:eastAsia="微软雅黑" w:cs="微软雅黑"/>
      <w:sz w:val="24"/>
      <w:szCs w:val="24"/>
      <w:lang w:val="en-US" w:eastAsia="en-US" w:bidi="ar-SA"/>
    </w:rPr>
  </w:style>
  <w:style w:type="table" w:customStyle="1" w:styleId="57">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4987</Words>
  <Characters>5164</Characters>
  <Lines>16</Lines>
  <Paragraphs>4</Paragraphs>
  <TotalTime>12</TotalTime>
  <ScaleCrop>false</ScaleCrop>
  <LinksUpToDate>false</LinksUpToDate>
  <CharactersWithSpaces>5552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NTKO</cp:lastModifiedBy>
  <cp:lastPrinted>2023-02-20T08:54:00Z</cp:lastPrinted>
  <dcterms:modified xsi:type="dcterms:W3CDTF">2025-01-10T03:17:08Z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2236F7F24D564F14A61E88E916D9F475_13</vt:lpwstr>
  </property>
  <property fmtid="{D5CDD505-2E9C-101B-9397-08002B2CF9AE}" pid="4" name="KSOTemplateDocerSaveRecord">
    <vt:lpwstr>eyJoZGlkIjoiMTZkNGI2M2Y2NDYwOGU3ZTJjZDI5ZmE0YjcxMDRlMDgiLCJ1c2VySWQiOiI2OTc1NjI0OTAifQ==</vt:lpwstr>
  </property>
</Properties>
</file>